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</w:pPr>
      <w:r>
        <w:t xml:space="preserve"> </w:t>
      </w:r>
      <w:r>
        <w:rPr>
          <w:rFonts w:hint="eastAsia"/>
          <w:lang w:eastAsia="zh-CN"/>
        </w:rPr>
        <w:t>泰安市中心医院分院CT机设备搬迁服务采购项目（</w:t>
      </w:r>
      <w:r>
        <w:rPr>
          <w:rFonts w:hint="eastAsia"/>
          <w:lang w:val="en-US" w:eastAsia="zh-CN"/>
        </w:rPr>
        <w:t>自行采购</w:t>
      </w:r>
      <w:r>
        <w:rPr>
          <w:rFonts w:hint="eastAsia"/>
          <w:lang w:eastAsia="zh-CN"/>
        </w:rPr>
        <w:t>）</w:t>
      </w:r>
      <w:r>
        <w:t>竞争性谈判公告</w:t>
      </w:r>
    </w:p>
    <w:p>
      <w:pPr>
        <w:rPr>
          <w:szCs w:val="21"/>
        </w:rPr>
      </w:pPr>
      <w:bookmarkStart w:id="0" w:name="_Toc28359089"/>
      <w:bookmarkStart w:id="1" w:name="_Toc28359012"/>
      <w:bookmarkStart w:id="2" w:name="_Toc10567"/>
      <w:bookmarkStart w:id="3" w:name="_Toc24294"/>
      <w:bookmarkStart w:id="4" w:name="_Toc35393629"/>
      <w:bookmarkStart w:id="5" w:name="_Toc35393798"/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adjustRightInd w:val="0"/>
        <w:snapToGrid w:val="0"/>
        <w:spacing w:line="360" w:lineRule="auto"/>
        <w:ind w:firstLine="480" w:firstLineChars="200"/>
        <w:rPr>
          <w:rFonts w:ascii="仿宋_GB2312" w:hAnsi="仿宋" w:eastAsia="仿宋_GB2312"/>
          <w:sz w:val="24"/>
          <w:szCs w:val="24"/>
        </w:rPr>
      </w:pPr>
      <w:r>
        <w:rPr>
          <w:rFonts w:ascii="仿宋_GB2312" w:hAnsi="仿宋" w:eastAsia="仿宋_GB2312"/>
          <w:sz w:val="24"/>
          <w:szCs w:val="24"/>
        </w:rPr>
        <w:t>项目概况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adjustRightInd w:val="0"/>
        <w:snapToGrid w:val="0"/>
        <w:spacing w:line="360" w:lineRule="auto"/>
        <w:ind w:firstLine="480" w:firstLineChars="200"/>
        <w:rPr>
          <w:rFonts w:ascii="仿宋_GB2312" w:hAnsi="仿宋" w:eastAsia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泰安市中心医院分院CT机设备搬迁服务采购项目</w:t>
      </w:r>
      <w:r>
        <w:rPr>
          <w:rFonts w:ascii="仿宋_GB2312" w:hAnsi="仿宋" w:eastAsia="仿宋_GB2312"/>
          <w:sz w:val="24"/>
          <w:szCs w:val="24"/>
        </w:rPr>
        <w:t>的潜在供应商应在泰安市嘉恒建设工程项目管理有限公司（泰安市迎胜东路29号，鲲鹏商务楼三楼）获取采购文件，并于2021</w:t>
      </w:r>
      <w:r>
        <w:rPr>
          <w:rFonts w:ascii="仿宋_GB2312" w:hAnsi="仿宋" w:eastAsia="仿宋_GB2312"/>
          <w:bCs/>
          <w:sz w:val="24"/>
          <w:szCs w:val="24"/>
        </w:rPr>
        <w:t>年11月1</w:t>
      </w:r>
      <w:r>
        <w:rPr>
          <w:rFonts w:hint="eastAsia" w:ascii="仿宋_GB2312" w:hAnsi="仿宋" w:eastAsia="仿宋_GB2312"/>
          <w:bCs/>
          <w:sz w:val="24"/>
          <w:szCs w:val="24"/>
          <w:lang w:val="en-US" w:eastAsia="zh-CN"/>
        </w:rPr>
        <w:t>2</w:t>
      </w:r>
      <w:r>
        <w:rPr>
          <w:rFonts w:ascii="仿宋_GB2312" w:hAnsi="仿宋" w:eastAsia="仿宋_GB2312"/>
          <w:bCs/>
          <w:sz w:val="24"/>
          <w:szCs w:val="24"/>
        </w:rPr>
        <w:t>日</w:t>
      </w:r>
      <w:r>
        <w:rPr>
          <w:rFonts w:hint="eastAsia" w:ascii="仿宋_GB2312" w:hAnsi="仿宋" w:eastAsia="仿宋_GB2312"/>
          <w:bCs/>
          <w:sz w:val="24"/>
          <w:szCs w:val="24"/>
          <w:lang w:val="en-US" w:eastAsia="zh-CN"/>
        </w:rPr>
        <w:t>09</w:t>
      </w:r>
      <w:r>
        <w:rPr>
          <w:rFonts w:ascii="仿宋_GB2312" w:hAnsi="仿宋" w:eastAsia="仿宋_GB2312"/>
          <w:bCs/>
          <w:sz w:val="24"/>
          <w:szCs w:val="24"/>
        </w:rPr>
        <w:t>点30分（北京时间）前提交响应文件</w:t>
      </w:r>
      <w:r>
        <w:rPr>
          <w:rFonts w:ascii="仿宋_GB2312" w:hAnsi="仿宋" w:eastAsia="仿宋_GB2312"/>
          <w:sz w:val="24"/>
          <w:szCs w:val="24"/>
        </w:rPr>
        <w:t>。</w:t>
      </w:r>
    </w:p>
    <w:p>
      <w:pPr>
        <w:rPr>
          <w:szCs w:val="21"/>
        </w:rPr>
      </w:pP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sz w:val="28"/>
          <w:szCs w:val="28"/>
        </w:rPr>
      </w:pPr>
      <w:bookmarkStart w:id="6" w:name="_Toc87362069"/>
      <w:r>
        <w:rPr>
          <w:rFonts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项目编号：TAJHJS2021-11-0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2</w:t>
      </w:r>
      <w:r>
        <w:rPr>
          <w:rFonts w:ascii="仿宋_GB2312" w:hAnsi="仿宋_GB2312" w:eastAsia="仿宋_GB2312" w:cs="仿宋_GB2312"/>
          <w:sz w:val="24"/>
          <w:szCs w:val="24"/>
        </w:rPr>
        <w:t>-02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hint="eastAsia" w:ascii="仿宋_GB2312" w:hAnsi="仿宋_GB2312" w:eastAsia="仿宋_GB2312" w:cs="仿宋_GB2312"/>
          <w:sz w:val="24"/>
          <w:szCs w:val="24"/>
          <w:u w:val="single"/>
          <w:lang w:eastAsia="zh-CN"/>
        </w:rPr>
      </w:pPr>
      <w:r>
        <w:rPr>
          <w:rFonts w:ascii="仿宋_GB2312" w:hAnsi="仿宋_GB2312" w:eastAsia="仿宋_GB2312" w:cs="仿宋_GB2312"/>
          <w:sz w:val="24"/>
          <w:szCs w:val="24"/>
        </w:rPr>
        <w:t>项目名称：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泰安市中心医院分院CT机设备搬迁服务采购项目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采购方式：竞争性谈判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hint="default"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预算金额：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2.8</w:t>
      </w:r>
      <w:r>
        <w:rPr>
          <w:rFonts w:ascii="仿宋_GB2312" w:hAnsi="仿宋_GB2312" w:eastAsia="仿宋_GB2312" w:cs="仿宋_GB2312"/>
          <w:sz w:val="24"/>
          <w:szCs w:val="24"/>
        </w:rPr>
        <w:t>万元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hint="default"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最高限价：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2.8</w:t>
      </w:r>
      <w:r>
        <w:rPr>
          <w:rFonts w:ascii="仿宋_GB2312" w:hAnsi="仿宋_GB2312" w:eastAsia="仿宋_GB2312" w:cs="仿宋_GB2312"/>
          <w:sz w:val="24"/>
          <w:szCs w:val="24"/>
        </w:rPr>
        <w:t>万元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采购需求：详见本采购文件第六章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合同履行期限：根据采购人要求。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本项目（是/否）接受联合体：否。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sz w:val="28"/>
          <w:szCs w:val="28"/>
        </w:rPr>
      </w:pPr>
      <w:bookmarkStart w:id="7" w:name="_Toc87362070"/>
      <w:bookmarkStart w:id="8" w:name="_Toc35393622"/>
      <w:bookmarkStart w:id="9" w:name="_Toc10992"/>
      <w:bookmarkStart w:id="10" w:name="_Toc1239"/>
      <w:bookmarkStart w:id="11" w:name="_Toc28359080"/>
      <w:bookmarkStart w:id="12" w:name="_Toc35393791"/>
      <w:bookmarkStart w:id="13" w:name="_Toc28359003"/>
      <w:r>
        <w:rPr>
          <w:rFonts w:ascii="黑体" w:hAnsi="黑体" w:cs="宋体"/>
          <w:sz w:val="28"/>
          <w:szCs w:val="28"/>
        </w:rPr>
        <w:t>二、申请人的资格要求：</w:t>
      </w:r>
      <w:bookmarkEnd w:id="7"/>
      <w:bookmarkEnd w:id="8"/>
      <w:bookmarkEnd w:id="9"/>
      <w:bookmarkEnd w:id="10"/>
      <w:bookmarkEnd w:id="11"/>
      <w:bookmarkEnd w:id="12"/>
      <w:bookmarkEnd w:id="13"/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bookmarkStart w:id="14" w:name="_Toc31477"/>
      <w:bookmarkStart w:id="15" w:name="_Toc14678"/>
      <w:bookmarkStart w:id="16" w:name="_Toc35393623"/>
      <w:bookmarkStart w:id="17" w:name="_Toc35393792"/>
      <w:r>
        <w:rPr>
          <w:rFonts w:ascii="仿宋_GB2312" w:hAnsi="仿宋_GB2312" w:eastAsia="仿宋_GB2312" w:cs="仿宋_GB2312"/>
          <w:sz w:val="24"/>
          <w:szCs w:val="24"/>
        </w:rPr>
        <w:t>1、满足《中华人民共和国政府采购法》第二十二条规定；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2、落实政府采购政策需满足的资格要求：无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3、本项目的特定资格要求：在中华人民共和国境内注册的合法经营者，并在人员、设备、资金等方面具有相应的供货及服务能力。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4、至投标截止时间，未在信用中国网站及中国政府采购网站被列入失信被执行人、重大税收违法案件当事人名单、政府采购严重违法失信行为记录名单。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sz w:val="28"/>
          <w:szCs w:val="28"/>
        </w:rPr>
      </w:pPr>
      <w:bookmarkStart w:id="18" w:name="_Toc87362071"/>
      <w:r>
        <w:rPr>
          <w:rFonts w:ascii="黑体" w:hAnsi="黑体" w:cs="宋体"/>
          <w:sz w:val="28"/>
          <w:szCs w:val="28"/>
        </w:rPr>
        <w:t>三、获取采购文件</w:t>
      </w:r>
      <w:bookmarkEnd w:id="14"/>
      <w:bookmarkEnd w:id="15"/>
      <w:bookmarkEnd w:id="16"/>
      <w:bookmarkEnd w:id="17"/>
      <w:bookmarkEnd w:id="18"/>
    </w:p>
    <w:p>
      <w:pPr>
        <w:adjustRightInd w:val="0"/>
        <w:snapToGrid w:val="0"/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1、时间：</w:t>
      </w:r>
      <w:r>
        <w:rPr>
          <w:rFonts w:ascii="仿宋_GB2312" w:hAnsi="仿宋" w:eastAsia="仿宋_GB2312" w:cs="宋体"/>
          <w:sz w:val="24"/>
          <w:szCs w:val="24"/>
        </w:rPr>
        <w:t>2021年11月</w:t>
      </w:r>
      <w:r>
        <w:rPr>
          <w:rFonts w:hint="eastAsia" w:ascii="仿宋_GB2312" w:hAnsi="仿宋" w:eastAsia="仿宋_GB2312" w:cs="宋体"/>
          <w:sz w:val="24"/>
          <w:szCs w:val="24"/>
          <w:lang w:val="en-US" w:eastAsia="zh-CN"/>
        </w:rPr>
        <w:t>9</w:t>
      </w:r>
      <w:r>
        <w:rPr>
          <w:rFonts w:ascii="仿宋_GB2312" w:hAnsi="仿宋" w:eastAsia="仿宋_GB2312" w:cs="宋体"/>
          <w:sz w:val="24"/>
          <w:szCs w:val="24"/>
        </w:rPr>
        <w:t>日至2021年11月1</w:t>
      </w:r>
      <w:r>
        <w:rPr>
          <w:rFonts w:hint="eastAsia" w:ascii="仿宋_GB2312" w:hAnsi="仿宋" w:eastAsia="仿宋_GB2312" w:cs="宋体"/>
          <w:sz w:val="24"/>
          <w:szCs w:val="24"/>
          <w:lang w:val="en-US" w:eastAsia="zh-CN"/>
        </w:rPr>
        <w:t>1</w:t>
      </w:r>
      <w:r>
        <w:rPr>
          <w:rFonts w:ascii="仿宋_GB2312" w:hAnsi="仿宋" w:eastAsia="仿宋_GB2312" w:cs="宋体"/>
          <w:sz w:val="24"/>
          <w:szCs w:val="24"/>
        </w:rPr>
        <w:t>日，每天上午8:30至11:30，下午13:30至16:30（北京时间，法定节假日除外）</w:t>
      </w:r>
      <w:r>
        <w:rPr>
          <w:rFonts w:ascii="仿宋_GB2312" w:eastAsia="仿宋_GB2312" w:cs="宋体"/>
          <w:kern w:val="0"/>
          <w:sz w:val="24"/>
          <w:szCs w:val="24"/>
        </w:rPr>
        <w:t>。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2、地点：泰安市嘉恒建设工程项目管理有限公司（</w:t>
      </w:r>
      <w:r>
        <w:rPr>
          <w:rFonts w:ascii="仿宋_GB2312" w:hAnsi="仿宋" w:eastAsia="仿宋_GB2312"/>
          <w:sz w:val="24"/>
          <w:szCs w:val="24"/>
        </w:rPr>
        <w:t>泰安市迎胜东路29号，鲲鹏商务楼三楼</w:t>
      </w:r>
      <w:r>
        <w:rPr>
          <w:rFonts w:ascii="仿宋_GB2312" w:eastAsia="仿宋_GB2312" w:cs="宋体"/>
          <w:kern w:val="0"/>
          <w:sz w:val="24"/>
          <w:szCs w:val="24"/>
        </w:rPr>
        <w:t>）</w:t>
      </w:r>
    </w:p>
    <w:p>
      <w:pPr>
        <w:wordWrap w:val="0"/>
        <w:adjustRightInd w:val="0"/>
        <w:snapToGrid w:val="0"/>
        <w:spacing w:line="360" w:lineRule="auto"/>
        <w:ind w:firstLine="539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3.方式：凡有意参加本次采购活动的供应商，须持本单位营业执照、“申请人的资格要求”所要求的资质文件、法定代表人授权委托书、授权委托人身份证（如为法定代表人提供法定代表人身份证明）等证件的原件及加盖供应商公章的复印件一套，到泰安市嘉恒建设工程项目管理有限公司领取竞争性谈判文件。</w:t>
      </w:r>
    </w:p>
    <w:p>
      <w:pPr>
        <w:wordWrap w:val="0"/>
        <w:adjustRightInd w:val="0"/>
        <w:snapToGrid w:val="0"/>
        <w:spacing w:line="360" w:lineRule="auto"/>
        <w:ind w:firstLine="539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4</w:t>
      </w:r>
      <w:r>
        <w:rPr>
          <w:rFonts w:hint="default" w:ascii="仿宋_GB2312" w:eastAsia="仿宋_GB2312" w:cs="宋体"/>
          <w:kern w:val="0"/>
          <w:sz w:val="24"/>
          <w:szCs w:val="24"/>
        </w:rPr>
        <w:t>.</w:t>
      </w:r>
      <w:r>
        <w:rPr>
          <w:rFonts w:ascii="仿宋_GB2312" w:eastAsia="仿宋_GB2312" w:cs="宋体"/>
          <w:kern w:val="0"/>
          <w:sz w:val="24"/>
          <w:szCs w:val="24"/>
        </w:rPr>
        <w:t>售价：人民币3</w:t>
      </w:r>
      <w:r>
        <w:rPr>
          <w:rFonts w:hint="default" w:ascii="仿宋_GB2312" w:eastAsia="仿宋_GB2312" w:cs="宋体"/>
          <w:kern w:val="0"/>
          <w:sz w:val="24"/>
          <w:szCs w:val="24"/>
        </w:rPr>
        <w:t>00</w:t>
      </w:r>
      <w:r>
        <w:rPr>
          <w:rFonts w:ascii="仿宋_GB2312" w:eastAsia="仿宋_GB2312" w:cs="宋体"/>
          <w:kern w:val="0"/>
          <w:sz w:val="24"/>
          <w:szCs w:val="24"/>
        </w:rPr>
        <w:t>元每套，售后不退。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sz w:val="28"/>
          <w:szCs w:val="28"/>
        </w:rPr>
      </w:pPr>
      <w:bookmarkStart w:id="19" w:name="_Toc28359082"/>
      <w:bookmarkStart w:id="20" w:name="_Toc28359005"/>
      <w:bookmarkStart w:id="21" w:name="_Toc35393624"/>
      <w:bookmarkStart w:id="22" w:name="_Toc35393793"/>
      <w:bookmarkStart w:id="23" w:name="_Toc29141"/>
      <w:bookmarkStart w:id="24" w:name="_Toc87362072"/>
      <w:bookmarkStart w:id="25" w:name="_Toc7508"/>
      <w:r>
        <w:rPr>
          <w:rFonts w:ascii="黑体" w:hAnsi="黑体" w:cs="宋体"/>
          <w:sz w:val="28"/>
          <w:szCs w:val="28"/>
        </w:rPr>
        <w:t>四、</w:t>
      </w:r>
      <w:bookmarkEnd w:id="19"/>
      <w:bookmarkEnd w:id="20"/>
      <w:bookmarkEnd w:id="21"/>
      <w:bookmarkEnd w:id="22"/>
      <w:r>
        <w:rPr>
          <w:rFonts w:ascii="黑体" w:hAnsi="黑体" w:cs="宋体"/>
          <w:sz w:val="28"/>
          <w:szCs w:val="28"/>
        </w:rPr>
        <w:t>响应文件提交</w:t>
      </w:r>
      <w:bookmarkEnd w:id="23"/>
      <w:bookmarkEnd w:id="24"/>
      <w:bookmarkEnd w:id="25"/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hAnsi="仿宋" w:eastAsia="仿宋_GB2312"/>
          <w:bCs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截止时间：</w:t>
      </w:r>
      <w:r>
        <w:rPr>
          <w:rFonts w:ascii="仿宋_GB2312" w:hAnsi="仿宋" w:eastAsia="仿宋_GB2312"/>
          <w:bCs/>
          <w:sz w:val="24"/>
          <w:szCs w:val="24"/>
        </w:rPr>
        <w:t>2021年11月1</w:t>
      </w:r>
      <w:r>
        <w:rPr>
          <w:rFonts w:hint="eastAsia" w:ascii="仿宋_GB2312" w:hAnsi="仿宋" w:eastAsia="仿宋_GB2312"/>
          <w:bCs/>
          <w:sz w:val="24"/>
          <w:szCs w:val="24"/>
          <w:lang w:val="en-US" w:eastAsia="zh-CN"/>
        </w:rPr>
        <w:t>2</w:t>
      </w:r>
      <w:r>
        <w:rPr>
          <w:rFonts w:ascii="仿宋_GB2312" w:hAnsi="仿宋" w:eastAsia="仿宋_GB2312"/>
          <w:bCs/>
          <w:sz w:val="24"/>
          <w:szCs w:val="24"/>
        </w:rPr>
        <w:t>日</w:t>
      </w:r>
      <w:r>
        <w:rPr>
          <w:rFonts w:hint="eastAsia" w:ascii="仿宋_GB2312" w:hAnsi="仿宋" w:eastAsia="仿宋_GB2312"/>
          <w:bCs/>
          <w:sz w:val="24"/>
          <w:szCs w:val="24"/>
          <w:lang w:val="en-US" w:eastAsia="zh-CN"/>
        </w:rPr>
        <w:t>09</w:t>
      </w:r>
      <w:bookmarkStart w:id="49" w:name="_GoBack"/>
      <w:bookmarkEnd w:id="49"/>
      <w:r>
        <w:rPr>
          <w:rFonts w:ascii="仿宋_GB2312" w:hAnsi="仿宋" w:eastAsia="仿宋_GB2312"/>
          <w:bCs/>
          <w:sz w:val="24"/>
          <w:szCs w:val="24"/>
        </w:rPr>
        <w:t>点30分（北京时间）</w:t>
      </w:r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  <w:lang w:val="zh-CN"/>
        </w:rPr>
        <w:t>地点：泰安市嘉恒建设工程项目管理有限公司会议室（</w:t>
      </w:r>
      <w:r>
        <w:rPr>
          <w:rFonts w:ascii="仿宋_GB2312" w:hAnsi="仿宋" w:eastAsia="仿宋_GB2312"/>
          <w:sz w:val="24"/>
          <w:szCs w:val="24"/>
        </w:rPr>
        <w:t>泰安市迎胜东路29号，鲲鹏商务楼三楼</w:t>
      </w:r>
      <w:r>
        <w:rPr>
          <w:rFonts w:ascii="仿宋_GB2312" w:hAnsi="宋体" w:eastAsia="仿宋_GB2312" w:cs="宋体"/>
          <w:kern w:val="0"/>
          <w:sz w:val="24"/>
          <w:szCs w:val="24"/>
          <w:lang w:val="zh-CN"/>
        </w:rPr>
        <w:t>）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sz w:val="28"/>
          <w:szCs w:val="28"/>
        </w:rPr>
      </w:pPr>
      <w:bookmarkStart w:id="26" w:name="_Toc20383"/>
      <w:bookmarkStart w:id="27" w:name="_Toc35393625"/>
      <w:bookmarkStart w:id="28" w:name="_Toc87362073"/>
      <w:bookmarkStart w:id="29" w:name="_Toc26266"/>
      <w:bookmarkStart w:id="30" w:name="_Toc35393794"/>
      <w:bookmarkStart w:id="31" w:name="_Toc28359007"/>
      <w:bookmarkStart w:id="32" w:name="_Toc28359084"/>
      <w:r>
        <w:rPr>
          <w:rFonts w:ascii="黑体" w:hAnsi="黑体" w:cs="宋体"/>
          <w:sz w:val="28"/>
          <w:szCs w:val="28"/>
        </w:rPr>
        <w:t>五、公告期限</w:t>
      </w:r>
      <w:bookmarkEnd w:id="26"/>
      <w:bookmarkEnd w:id="27"/>
      <w:bookmarkEnd w:id="28"/>
      <w:bookmarkEnd w:id="29"/>
      <w:bookmarkEnd w:id="30"/>
      <w:bookmarkEnd w:id="31"/>
      <w:bookmarkEnd w:id="32"/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sz w:val="28"/>
          <w:szCs w:val="28"/>
        </w:rPr>
      </w:pPr>
      <w:bookmarkStart w:id="33" w:name="_Toc35393626"/>
      <w:bookmarkStart w:id="34" w:name="_Toc35393795"/>
      <w:bookmarkStart w:id="35" w:name="_Toc13789"/>
      <w:bookmarkStart w:id="36" w:name="_Toc4488"/>
      <w:bookmarkStart w:id="37" w:name="_Toc87362074"/>
      <w:r>
        <w:rPr>
          <w:rFonts w:ascii="黑体" w:hAnsi="黑体" w:cs="宋体"/>
          <w:sz w:val="28"/>
          <w:szCs w:val="28"/>
        </w:rPr>
        <w:t>六、其他补充事宜</w:t>
      </w:r>
      <w:bookmarkEnd w:id="33"/>
      <w:bookmarkEnd w:id="34"/>
      <w:r>
        <w:rPr>
          <w:rFonts w:ascii="黑体" w:hAnsi="黑体" w:cs="宋体"/>
          <w:sz w:val="28"/>
          <w:szCs w:val="28"/>
        </w:rPr>
        <w:t>：</w:t>
      </w:r>
      <w:bookmarkEnd w:id="35"/>
      <w:bookmarkEnd w:id="36"/>
      <w:bookmarkEnd w:id="37"/>
    </w:p>
    <w:p>
      <w:pPr>
        <w:wordWrap w:val="0"/>
        <w:adjustRightInd w:val="0"/>
        <w:snapToGrid w:val="0"/>
        <w:spacing w:line="360" w:lineRule="auto"/>
        <w:ind w:firstLine="540"/>
        <w:rPr>
          <w:rFonts w:hint="default" w:ascii="仿宋_GB2312" w:eastAsia="仿宋_GB2312" w:cs="宋体"/>
          <w:kern w:val="0"/>
          <w:sz w:val="24"/>
          <w:szCs w:val="24"/>
        </w:rPr>
      </w:pPr>
      <w:bookmarkStart w:id="38" w:name="_Toc35393796"/>
      <w:bookmarkStart w:id="39" w:name="_Toc28359085"/>
      <w:bookmarkStart w:id="40" w:name="_Toc35393627"/>
      <w:bookmarkStart w:id="41" w:name="_Toc29883"/>
      <w:bookmarkStart w:id="42" w:name="_Toc28359008"/>
      <w:r>
        <w:rPr>
          <w:rFonts w:ascii="仿宋_GB2312" w:eastAsia="仿宋_GB2312" w:cs="宋体"/>
          <w:kern w:val="0"/>
          <w:sz w:val="24"/>
          <w:szCs w:val="24"/>
        </w:rPr>
        <w:t>详见采购文件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sz w:val="28"/>
          <w:szCs w:val="28"/>
        </w:rPr>
      </w:pPr>
      <w:bookmarkStart w:id="43" w:name="_Toc1009"/>
      <w:bookmarkStart w:id="44" w:name="_Toc87362075"/>
      <w:r>
        <w:rPr>
          <w:rFonts w:ascii="黑体" w:hAnsi="黑体" w:cs="宋体"/>
          <w:sz w:val="28"/>
          <w:szCs w:val="28"/>
        </w:rPr>
        <w:t>七、凡对本次采购提出询问，请按以下方式联系。</w:t>
      </w:r>
      <w:bookmarkEnd w:id="38"/>
      <w:bookmarkEnd w:id="39"/>
      <w:bookmarkEnd w:id="40"/>
      <w:bookmarkEnd w:id="41"/>
      <w:bookmarkEnd w:id="42"/>
      <w:bookmarkEnd w:id="43"/>
      <w:bookmarkEnd w:id="44"/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1.采购人信息</w:t>
      </w:r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名 称：泰安市中心医院分院</w:t>
      </w:r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地址：泰安市长城路西万官大街336号</w:t>
      </w:r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联系方式：</w:t>
      </w:r>
      <w:bookmarkStart w:id="45" w:name="_Toc28359086"/>
      <w:bookmarkStart w:id="46" w:name="_Toc28359009"/>
      <w:r>
        <w:rPr>
          <w:rFonts w:ascii="仿宋_GB2312" w:eastAsia="仿宋_GB2312" w:cs="宋体"/>
          <w:kern w:val="0"/>
          <w:sz w:val="24"/>
          <w:szCs w:val="24"/>
        </w:rPr>
        <w:t>0538-8626762</w:t>
      </w:r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2.采购代理机构信息</w:t>
      </w:r>
      <w:bookmarkEnd w:id="45"/>
      <w:bookmarkEnd w:id="46"/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名 称：泰安市嘉恒建设工程项目管理有限公司</w:t>
      </w:r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地 址：</w:t>
      </w:r>
      <w:r>
        <w:rPr>
          <w:rFonts w:ascii="仿宋_GB2312" w:hAnsi="仿宋" w:eastAsia="仿宋_GB2312"/>
          <w:sz w:val="24"/>
          <w:szCs w:val="24"/>
        </w:rPr>
        <w:t>泰安市迎胜东路29号，鲲鹏商务楼三楼</w:t>
      </w:r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联系方式：</w:t>
      </w:r>
      <w:bookmarkStart w:id="47" w:name="_Toc28359087"/>
      <w:bookmarkStart w:id="48" w:name="_Toc28359010"/>
      <w:r>
        <w:rPr>
          <w:rFonts w:ascii="仿宋_GB2312" w:hAnsi="宋体" w:eastAsia="仿宋_GB2312" w:cs="宋体"/>
          <w:kern w:val="0"/>
          <w:sz w:val="24"/>
          <w:szCs w:val="24"/>
        </w:rPr>
        <w:t>0538-6315028</w:t>
      </w:r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3.项目联系方式</w:t>
      </w:r>
      <w:bookmarkEnd w:id="47"/>
      <w:bookmarkEnd w:id="48"/>
    </w:p>
    <w:p>
      <w:pPr>
        <w:wordWrap w:val="0"/>
        <w:adjustRightInd w:val="0"/>
        <w:snapToGrid w:val="0"/>
        <w:spacing w:line="360" w:lineRule="auto"/>
        <w:ind w:firstLine="540"/>
        <w:rPr>
          <w:rFonts w:hint="eastAsia" w:ascii="仿宋_GB2312" w:eastAsia="仿宋_GB2312" w:cs="宋体"/>
          <w:kern w:val="0"/>
          <w:sz w:val="24"/>
          <w:szCs w:val="24"/>
          <w:lang w:eastAsia="zh-CN"/>
        </w:rPr>
      </w:pPr>
      <w:r>
        <w:rPr>
          <w:rFonts w:ascii="仿宋_GB2312" w:eastAsia="仿宋_GB2312" w:cs="宋体"/>
          <w:kern w:val="0"/>
          <w:sz w:val="24"/>
          <w:szCs w:val="24"/>
        </w:rPr>
        <w:t>项目联系人：王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经理</w:t>
      </w:r>
    </w:p>
    <w:p>
      <w:pPr>
        <w:wordWrap w:val="0"/>
        <w:adjustRightInd w:val="0"/>
        <w:snapToGrid w:val="0"/>
        <w:spacing w:line="360" w:lineRule="auto"/>
        <w:ind w:firstLine="540"/>
      </w:pPr>
      <w:r>
        <w:rPr>
          <w:rFonts w:ascii="仿宋_GB2312" w:eastAsia="仿宋_GB2312" w:cs="宋体"/>
          <w:kern w:val="0"/>
          <w:sz w:val="24"/>
          <w:szCs w:val="24"/>
        </w:rPr>
        <w:t>电 话：</w:t>
      </w:r>
      <w:r>
        <w:rPr>
          <w:rFonts w:ascii="仿宋_GB2312" w:hAnsi="宋体" w:eastAsia="仿宋_GB2312" w:cs="宋体"/>
          <w:kern w:val="0"/>
          <w:sz w:val="24"/>
          <w:szCs w:val="24"/>
        </w:rPr>
        <w:t>0538-6315028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8E1BB5"/>
    <w:rsid w:val="094B627E"/>
    <w:rsid w:val="0E8E1BB5"/>
    <w:rsid w:val="105628E4"/>
    <w:rsid w:val="122956C6"/>
    <w:rsid w:val="13AA1C80"/>
    <w:rsid w:val="1B96303F"/>
    <w:rsid w:val="1BCE08DA"/>
    <w:rsid w:val="22531E88"/>
    <w:rsid w:val="284C1E3A"/>
    <w:rsid w:val="28F165A7"/>
    <w:rsid w:val="2DCF75EC"/>
    <w:rsid w:val="2F8A1A15"/>
    <w:rsid w:val="368F0688"/>
    <w:rsid w:val="37585781"/>
    <w:rsid w:val="393C48E7"/>
    <w:rsid w:val="3A0A4331"/>
    <w:rsid w:val="41AA233E"/>
    <w:rsid w:val="45E94B88"/>
    <w:rsid w:val="472D2B81"/>
    <w:rsid w:val="47357B7A"/>
    <w:rsid w:val="4A6C4596"/>
    <w:rsid w:val="4C7471D5"/>
    <w:rsid w:val="50467CF0"/>
    <w:rsid w:val="50D03DB9"/>
    <w:rsid w:val="56451394"/>
    <w:rsid w:val="5993473A"/>
    <w:rsid w:val="5B014AA9"/>
    <w:rsid w:val="633014CD"/>
    <w:rsid w:val="63603188"/>
    <w:rsid w:val="6414353D"/>
    <w:rsid w:val="656E2FF6"/>
    <w:rsid w:val="69F963C2"/>
    <w:rsid w:val="6AD539E4"/>
    <w:rsid w:val="77E90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eastAsia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eastAsia" w:ascii="Arial" w:hAnsi="Arial" w:eastAsia="黑体"/>
      <w:sz w:val="8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2021-11-11T01:16:00Z</dcterms:created>
  <dc:creator>弔苌</dc:creator>
  <cp:lastModifiedBy>弔苌</cp:lastModifiedBy>
  <dcterms:modified xsi:type="dcterms:W3CDTF">2021-11-11T01:17:34Z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6E920E86BDFC4ACEA371DA46EA7D93EA</vt:lpwstr>
  </property>
</Properties>
</file>