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6D9" w:rsidRPr="00ED36D9" w:rsidRDefault="00ED36D9" w:rsidP="00ED36D9">
      <w:pPr>
        <w:keepNext/>
        <w:keepLines/>
        <w:spacing w:line="360" w:lineRule="auto"/>
        <w:jc w:val="center"/>
        <w:outlineLvl w:val="0"/>
        <w:rPr>
          <w:rFonts w:ascii="Calibri" w:eastAsia="黑体" w:hAnsi="Calibri" w:cs="Times New Roman"/>
          <w:kern w:val="44"/>
          <w:sz w:val="30"/>
          <w:szCs w:val="20"/>
        </w:rPr>
      </w:pPr>
      <w:r w:rsidRPr="00ED36D9">
        <w:rPr>
          <w:rFonts w:ascii="Calibri" w:eastAsia="黑体" w:hAnsi="Calibri" w:cs="Times New Roman"/>
          <w:kern w:val="44"/>
          <w:sz w:val="30"/>
          <w:szCs w:val="20"/>
        </w:rPr>
        <w:t>山东省泰安市中心医院分院医院信息系统及支撑平台维保服务（一期）采购项目竞争性磋商公告</w:t>
      </w:r>
      <w:bookmarkStart w:id="0" w:name="_GoBack"/>
      <w:bookmarkEnd w:id="0"/>
    </w:p>
    <w:p w:rsidR="00ED36D9" w:rsidRPr="00ED36D9" w:rsidRDefault="00ED36D9" w:rsidP="00ED36D9">
      <w:pPr>
        <w:rPr>
          <w:rFonts w:ascii="Calibri" w:eastAsia="宋体" w:hAnsi="Calibri" w:cs="Times New Roman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ED36D9" w:rsidRPr="00ED36D9" w:rsidTr="00F05EE5">
        <w:trPr>
          <w:trHeight w:val="1308"/>
        </w:trPr>
        <w:tc>
          <w:tcPr>
            <w:tcW w:w="9061" w:type="dxa"/>
          </w:tcPr>
          <w:p w:rsidR="00ED36D9" w:rsidRPr="00ED36D9" w:rsidRDefault="00ED36D9" w:rsidP="00ED36D9">
            <w:pPr>
              <w:autoSpaceDE w:val="0"/>
              <w:autoSpaceDN w:val="0"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" w:cs="Times New Roman"/>
                <w:sz w:val="24"/>
                <w:szCs w:val="24"/>
                <w:lang w:val="zh-CN"/>
              </w:rPr>
            </w:pPr>
            <w:r w:rsidRPr="00ED36D9">
              <w:rPr>
                <w:rFonts w:ascii="仿宋_GB2312" w:eastAsia="仿宋_GB2312" w:hAnsi="仿宋" w:cs="Times New Roman"/>
                <w:sz w:val="24"/>
                <w:szCs w:val="24"/>
                <w:lang w:val="zh-CN"/>
              </w:rPr>
              <w:t>项目概况</w:t>
            </w:r>
          </w:p>
          <w:p w:rsidR="00ED36D9" w:rsidRPr="00ED36D9" w:rsidRDefault="00ED36D9" w:rsidP="00ED36D9">
            <w:pPr>
              <w:autoSpaceDE w:val="0"/>
              <w:autoSpaceDN w:val="0"/>
              <w:adjustRightInd w:val="0"/>
              <w:snapToGrid w:val="0"/>
              <w:spacing w:line="420" w:lineRule="exact"/>
              <w:ind w:firstLineChars="200" w:firstLine="480"/>
              <w:jc w:val="left"/>
              <w:rPr>
                <w:rFonts w:ascii="仿宋_GB2312" w:eastAsia="仿宋_GB2312" w:hAnsi="仿宋" w:cs="Times New Roman"/>
                <w:sz w:val="24"/>
                <w:szCs w:val="24"/>
                <w:u w:val="single"/>
                <w:lang w:val="zh-CN"/>
              </w:rPr>
            </w:pPr>
            <w:r w:rsidRPr="00ED36D9">
              <w:rPr>
                <w:rFonts w:ascii="仿宋_GB2312" w:eastAsia="仿宋_GB2312" w:hAnsi="仿宋_GB2312" w:cs="仿宋_GB2312"/>
                <w:sz w:val="24"/>
                <w:szCs w:val="24"/>
              </w:rPr>
              <w:t>山东省泰安市中心医院分院医院信息系统及支撑平台维保服务（一期）采购项目的潜在供应商应在</w:t>
            </w:r>
            <w:r w:rsidRPr="00ED36D9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泰安市嘉恒建设工程项目管理有限公司</w:t>
            </w:r>
            <w:r w:rsidRPr="00ED36D9">
              <w:rPr>
                <w:rFonts w:ascii="仿宋_GB2312" w:eastAsia="仿宋_GB2312" w:hAnsi="仿宋_GB2312" w:cs="仿宋_GB2312"/>
                <w:sz w:val="24"/>
                <w:szCs w:val="24"/>
              </w:rPr>
              <w:t>获取竞争性磋商文件，并于2021年11月23日09点30分（北京时间）前递交响应文件。</w:t>
            </w:r>
          </w:p>
        </w:tc>
      </w:tr>
    </w:tbl>
    <w:p w:rsidR="00ED36D9" w:rsidRPr="00ED36D9" w:rsidRDefault="00ED36D9" w:rsidP="00ED36D9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1" w:name="_Toc28359012"/>
      <w:bookmarkStart w:id="2" w:name="_Toc4979"/>
      <w:bookmarkStart w:id="3" w:name="_Toc29563"/>
      <w:bookmarkStart w:id="4" w:name="_Toc10567"/>
      <w:bookmarkStart w:id="5" w:name="_Toc24294"/>
      <w:bookmarkStart w:id="6" w:name="_Toc12059"/>
      <w:bookmarkStart w:id="7" w:name="_Toc35393629"/>
      <w:bookmarkStart w:id="8" w:name="_Toc35393798"/>
      <w:bookmarkStart w:id="9" w:name="_Toc28359089"/>
      <w:bookmarkStart w:id="10" w:name="_Toc87520378"/>
      <w:r w:rsidRPr="00ED36D9">
        <w:rPr>
          <w:rFonts w:ascii="黑体" w:eastAsia="黑体" w:hAnsi="黑体" w:cs="宋体" w:hint="eastAsia"/>
          <w:sz w:val="28"/>
          <w:szCs w:val="28"/>
        </w:rPr>
        <w:t>一、项目基本情况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ED36D9">
        <w:rPr>
          <w:rFonts w:ascii="仿宋_GB2312" w:eastAsia="仿宋_GB2312" w:hAnsi="仿宋_GB2312" w:cs="仿宋_GB2312"/>
          <w:sz w:val="24"/>
          <w:szCs w:val="24"/>
        </w:rPr>
        <w:t>项目编号：TAJHJS2021-11-10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  <w:u w:val="single"/>
        </w:rPr>
      </w:pPr>
      <w:r w:rsidRPr="00ED36D9">
        <w:rPr>
          <w:rFonts w:ascii="仿宋_GB2312" w:eastAsia="仿宋_GB2312" w:hAnsi="仿宋_GB2312" w:cs="仿宋_GB2312"/>
          <w:sz w:val="24"/>
          <w:szCs w:val="24"/>
        </w:rPr>
        <w:t>项目名称：山东省泰安市中心医院分院医院信息系统及支撑平台维保服务（一期）采购项目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ED36D9">
        <w:rPr>
          <w:rFonts w:ascii="仿宋_GB2312" w:eastAsia="仿宋_GB2312" w:hAnsi="仿宋_GB2312" w:cs="仿宋_GB2312"/>
          <w:sz w:val="24"/>
          <w:szCs w:val="24"/>
        </w:rPr>
        <w:t>采购方式：竞争性磋商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ED36D9">
        <w:rPr>
          <w:rFonts w:ascii="仿宋_GB2312" w:eastAsia="仿宋_GB2312" w:hAnsi="仿宋_GB2312" w:cs="仿宋_GB2312"/>
          <w:sz w:val="24"/>
          <w:szCs w:val="24"/>
        </w:rPr>
        <w:t>预算金额：维保服务费结算采用固定费率法，现已到期需维保项目总金额349.7万元，</w:t>
      </w:r>
      <w:smartTag w:uri="urn:schemas-microsoft-com:office:smarttags" w:element="chsdate">
        <w:smartTagPr>
          <w:attr w:name="Year" w:val="2022"/>
          <w:attr w:name="Month" w:val="7"/>
          <w:attr w:name="Day" w:val="31"/>
          <w:attr w:name="IsLunarDate" w:val="False"/>
          <w:attr w:name="IsROCDate" w:val="False"/>
        </w:smartTagPr>
        <w:r w:rsidRPr="00ED36D9">
          <w:rPr>
            <w:rFonts w:ascii="仿宋_GB2312" w:eastAsia="仿宋_GB2312" w:hAnsi="仿宋_GB2312" w:cs="仿宋_GB2312"/>
            <w:sz w:val="24"/>
            <w:szCs w:val="24"/>
          </w:rPr>
          <w:t>2022年7月31日</w:t>
        </w:r>
      </w:smartTag>
      <w:r w:rsidRPr="00ED36D9">
        <w:rPr>
          <w:rFonts w:ascii="仿宋_GB2312" w:eastAsia="仿宋_GB2312" w:hAnsi="仿宋_GB2312" w:cs="仿宋_GB2312"/>
          <w:sz w:val="24"/>
          <w:szCs w:val="24"/>
        </w:rPr>
        <w:t>维保到期项目总金额798.3万元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ED36D9">
        <w:rPr>
          <w:rFonts w:ascii="仿宋_GB2312" w:eastAsia="仿宋_GB2312" w:hAnsi="仿宋_GB2312" w:cs="仿宋_GB2312"/>
          <w:sz w:val="24"/>
          <w:szCs w:val="24"/>
        </w:rPr>
        <w:t>最高限制费率：每年维保费用为维保项目总金额的7%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ED36D9">
        <w:rPr>
          <w:rFonts w:ascii="仿宋_GB2312" w:eastAsia="仿宋_GB2312" w:hAnsi="仿宋_GB2312" w:cs="仿宋_GB2312"/>
          <w:sz w:val="24"/>
          <w:szCs w:val="24"/>
        </w:rPr>
        <w:t>采购需求：本项目为为泰安市中心医院分院医院信息系统及支撑平台维保服务（一期）采购项目。详细信息见第六章项目技术和商务要求。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" w:cs="Times New Roman"/>
          <w:sz w:val="24"/>
          <w:lang w:val="zh-CN"/>
        </w:rPr>
      </w:pPr>
      <w:r w:rsidRPr="00ED36D9">
        <w:rPr>
          <w:rFonts w:ascii="仿宋_GB2312" w:eastAsia="仿宋_GB2312" w:hAnsi="仿宋_GB2312" w:cs="仿宋_GB2312"/>
          <w:sz w:val="24"/>
          <w:szCs w:val="24"/>
        </w:rPr>
        <w:t>维保期限：</w:t>
      </w:r>
      <w:r w:rsidRPr="00ED36D9">
        <w:rPr>
          <w:rFonts w:ascii="仿宋_GB2312" w:eastAsia="仿宋_GB2312" w:hAnsi="仿宋" w:cs="Times New Roman"/>
          <w:sz w:val="24"/>
        </w:rPr>
        <w:t>具体服务期限详见第六章项目技术和商务要求</w:t>
      </w:r>
      <w:r w:rsidRPr="00ED36D9">
        <w:rPr>
          <w:rFonts w:ascii="仿宋_GB2312" w:eastAsia="仿宋_GB2312" w:hAnsi="仿宋" w:cs="Times New Roman"/>
          <w:sz w:val="24"/>
          <w:lang w:val="zh-CN"/>
        </w:rPr>
        <w:t>。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ED36D9">
        <w:rPr>
          <w:rFonts w:ascii="仿宋_GB2312" w:eastAsia="仿宋_GB2312" w:hAnsi="仿宋_GB2312" w:cs="仿宋_GB2312"/>
          <w:sz w:val="24"/>
          <w:szCs w:val="24"/>
        </w:rPr>
        <w:t>本项目（是/否）接受联合体：否。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11" w:name="_Toc28359080"/>
      <w:bookmarkStart w:id="12" w:name="_Toc14629"/>
      <w:bookmarkStart w:id="13" w:name="_Toc35393791"/>
      <w:bookmarkStart w:id="14" w:name="_Toc28359003"/>
      <w:bookmarkStart w:id="15" w:name="_Toc10992"/>
      <w:bookmarkStart w:id="16" w:name="_Toc35393622"/>
      <w:bookmarkStart w:id="17" w:name="_Toc1239"/>
      <w:bookmarkStart w:id="18" w:name="_Toc17054"/>
      <w:bookmarkStart w:id="19" w:name="_Toc30955"/>
      <w:bookmarkStart w:id="20" w:name="_Toc87520379"/>
      <w:r w:rsidRPr="00ED36D9">
        <w:rPr>
          <w:rFonts w:ascii="黑体" w:eastAsia="黑体" w:hAnsi="黑体" w:cs="宋体" w:hint="eastAsia"/>
          <w:sz w:val="28"/>
          <w:szCs w:val="28"/>
        </w:rPr>
        <w:t>二、申请人的资格要求：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bookmarkStart w:id="21" w:name="_Toc35393792"/>
      <w:bookmarkStart w:id="22" w:name="_Toc15946"/>
      <w:bookmarkStart w:id="23" w:name="_Toc20152"/>
      <w:bookmarkStart w:id="24" w:name="_Toc14678"/>
      <w:bookmarkStart w:id="25" w:name="_Toc16259"/>
      <w:bookmarkStart w:id="26" w:name="_Toc31477"/>
      <w:bookmarkStart w:id="27" w:name="_Toc35393623"/>
      <w:r w:rsidRPr="00ED36D9">
        <w:rPr>
          <w:rFonts w:ascii="仿宋_GB2312" w:eastAsia="仿宋_GB2312" w:hAnsi="仿宋_GB2312" w:cs="仿宋_GB2312"/>
          <w:sz w:val="24"/>
          <w:szCs w:val="24"/>
        </w:rPr>
        <w:t>1、满足《中华人民共和国政府采购法》第二十二条规定；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ED36D9">
        <w:rPr>
          <w:rFonts w:ascii="仿宋_GB2312" w:eastAsia="仿宋_GB2312" w:hAnsi="仿宋_GB2312" w:cs="仿宋_GB2312"/>
          <w:sz w:val="24"/>
          <w:szCs w:val="24"/>
        </w:rPr>
        <w:t>2、落实政府采购政策需满足的资格要求：无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ED36D9">
        <w:rPr>
          <w:rFonts w:ascii="仿宋_GB2312" w:eastAsia="仿宋_GB2312" w:hAnsi="仿宋_GB2312" w:cs="仿宋_GB2312"/>
          <w:sz w:val="24"/>
          <w:szCs w:val="24"/>
        </w:rPr>
        <w:t>3、本项目的特定资格要求：在中华人民共和国境内注册的合法经营者，并在人员、设备、资金等方面具有相应的供货及服务能力；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ED36D9">
        <w:rPr>
          <w:rFonts w:ascii="仿宋_GB2312" w:eastAsia="仿宋_GB2312" w:hAnsi="仿宋_GB2312" w:cs="仿宋_GB2312"/>
          <w:sz w:val="24"/>
          <w:szCs w:val="24"/>
        </w:rPr>
        <w:t>4、至投标截止时间，未在信用中国网站及中国政府采购网站被列入失信被执行人、重大税收违法案件当事人名单、政府采购严重违法失信行为记录名单。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28" w:name="_Toc87520380"/>
      <w:r w:rsidRPr="00ED36D9">
        <w:rPr>
          <w:rFonts w:ascii="黑体" w:eastAsia="黑体" w:hAnsi="黑体" w:cs="宋体" w:hint="eastAsia"/>
          <w:sz w:val="28"/>
          <w:szCs w:val="28"/>
        </w:rPr>
        <w:t>三、获取采购文件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1、时间：2021年11月12日至2021年11月18日，每天上午8:30至11:30，下午13:30至16:30（北京时间，法定节假日除外 ）。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lastRenderedPageBreak/>
        <w:t xml:space="preserve">2、地点：泰安市嘉恒建设工程项目管理有限公司（泰安市迎胜东路29号，鲲鹏商务楼三楼） 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3.方式：凡有意参加本次采购活动的供应商，须持本单位营业执照、</w:t>
      </w:r>
      <w:r w:rsidRPr="00ED36D9">
        <w:rPr>
          <w:rFonts w:ascii="仿宋_GB2312" w:eastAsia="仿宋_GB2312" w:hAnsi="Calibri" w:cs="宋体"/>
          <w:kern w:val="0"/>
          <w:sz w:val="24"/>
          <w:szCs w:val="24"/>
        </w:rPr>
        <w:t>“</w:t>
      </w:r>
      <w:r w:rsidRPr="00ED36D9">
        <w:rPr>
          <w:rFonts w:ascii="仿宋_GB2312" w:eastAsia="仿宋_GB2312" w:hAnsi="Calibri" w:cs="宋体"/>
          <w:kern w:val="0"/>
          <w:sz w:val="24"/>
          <w:szCs w:val="24"/>
        </w:rPr>
        <w:t>申请人的资格要求</w:t>
      </w:r>
      <w:r w:rsidRPr="00ED36D9">
        <w:rPr>
          <w:rFonts w:ascii="仿宋_GB2312" w:eastAsia="仿宋_GB2312" w:hAnsi="Calibri" w:cs="宋体"/>
          <w:kern w:val="0"/>
          <w:sz w:val="24"/>
          <w:szCs w:val="24"/>
        </w:rPr>
        <w:t>”</w:t>
      </w:r>
      <w:r w:rsidRPr="00ED36D9">
        <w:rPr>
          <w:rFonts w:ascii="仿宋_GB2312" w:eastAsia="仿宋_GB2312" w:hAnsi="Calibri" w:cs="宋体"/>
          <w:kern w:val="0"/>
          <w:sz w:val="24"/>
          <w:szCs w:val="24"/>
        </w:rPr>
        <w:t>所要求的资质文件、法定代表人授权委托书、授权委托人身份证（如为法定代表人提供法定代表人身份证明）等证件的原件及加盖供应商公章的复印件一套，到泰安市嘉恒建设工程项目管理有限公司领取竞争性磋商文件。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4.</w:t>
      </w:r>
      <w:r w:rsidRPr="00ED36D9">
        <w:rPr>
          <w:rFonts w:ascii="仿宋_GB2312" w:eastAsia="仿宋_GB2312" w:hAnsi="仿宋_GB2312" w:cs="仿宋_GB2312"/>
          <w:kern w:val="0"/>
          <w:sz w:val="24"/>
          <w:szCs w:val="24"/>
          <w:lang w:bidi="ar"/>
        </w:rPr>
        <w:t>售价：人民币300元整，售后不退。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29" w:name="_Toc28359082"/>
      <w:bookmarkStart w:id="30" w:name="_Toc35393793"/>
      <w:bookmarkStart w:id="31" w:name="_Toc28359005"/>
      <w:bookmarkStart w:id="32" w:name="_Toc35393624"/>
      <w:bookmarkStart w:id="33" w:name="_Toc30463"/>
      <w:bookmarkStart w:id="34" w:name="_Toc29141"/>
      <w:bookmarkStart w:id="35" w:name="_Toc30236"/>
      <w:bookmarkStart w:id="36" w:name="_Toc7508"/>
      <w:bookmarkStart w:id="37" w:name="_Toc21477"/>
      <w:bookmarkStart w:id="38" w:name="_Toc87520381"/>
      <w:r w:rsidRPr="00ED36D9">
        <w:rPr>
          <w:rFonts w:ascii="黑体" w:eastAsia="黑体" w:hAnsi="黑体" w:cs="宋体" w:hint="eastAsia"/>
          <w:sz w:val="28"/>
          <w:szCs w:val="28"/>
        </w:rPr>
        <w:t>四、</w:t>
      </w:r>
      <w:bookmarkEnd w:id="29"/>
      <w:bookmarkEnd w:id="30"/>
      <w:bookmarkEnd w:id="31"/>
      <w:bookmarkEnd w:id="32"/>
      <w:r w:rsidRPr="00ED36D9">
        <w:rPr>
          <w:rFonts w:ascii="黑体" w:eastAsia="黑体" w:hAnsi="黑体" w:cs="宋体" w:hint="eastAsia"/>
          <w:sz w:val="28"/>
          <w:szCs w:val="28"/>
        </w:rPr>
        <w:t>响应文件提交</w:t>
      </w:r>
      <w:bookmarkEnd w:id="33"/>
      <w:bookmarkEnd w:id="34"/>
      <w:bookmarkEnd w:id="35"/>
      <w:bookmarkEnd w:id="36"/>
      <w:bookmarkEnd w:id="37"/>
      <w:bookmarkEnd w:id="38"/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截止时间：2021年11月23日09点30分（北京时间）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Chars="200" w:firstLine="480"/>
        <w:jc w:val="left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宋体" w:cs="宋体"/>
          <w:kern w:val="0"/>
          <w:sz w:val="24"/>
          <w:szCs w:val="24"/>
          <w:lang w:val="zh-CN"/>
        </w:rPr>
        <w:t>地点：泰安市嘉恒建设工程项目管理有限公司会议室（泰安市迎胜东路29号鲲鹏商务楼三楼）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39" w:name="_Toc9494"/>
      <w:bookmarkStart w:id="40" w:name="_Toc35393625"/>
      <w:bookmarkStart w:id="41" w:name="_Toc7842"/>
      <w:bookmarkStart w:id="42" w:name="_Toc17897"/>
      <w:bookmarkStart w:id="43" w:name="_Toc28359007"/>
      <w:bookmarkStart w:id="44" w:name="_Toc20383"/>
      <w:bookmarkStart w:id="45" w:name="_Toc28359084"/>
      <w:bookmarkStart w:id="46" w:name="_Toc26266"/>
      <w:bookmarkStart w:id="47" w:name="_Toc35393794"/>
      <w:bookmarkStart w:id="48" w:name="_Toc87520382"/>
      <w:r w:rsidRPr="00ED36D9">
        <w:rPr>
          <w:rFonts w:ascii="黑体" w:eastAsia="黑体" w:hAnsi="黑体" w:cs="宋体" w:hint="eastAsia"/>
          <w:sz w:val="28"/>
          <w:szCs w:val="28"/>
        </w:rPr>
        <w:t>五、公告期限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自本公告发布之日起3个工作日。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49" w:name="_Toc35393795"/>
      <w:bookmarkStart w:id="50" w:name="_Toc35393626"/>
      <w:bookmarkStart w:id="51" w:name="_Toc29191"/>
      <w:bookmarkStart w:id="52" w:name="_Toc29669"/>
      <w:bookmarkStart w:id="53" w:name="_Toc18794"/>
      <w:bookmarkStart w:id="54" w:name="_Toc4488"/>
      <w:bookmarkStart w:id="55" w:name="_Toc13789"/>
      <w:bookmarkStart w:id="56" w:name="_Toc87520383"/>
      <w:r w:rsidRPr="00ED36D9">
        <w:rPr>
          <w:rFonts w:ascii="黑体" w:eastAsia="黑体" w:hAnsi="黑体" w:cs="宋体" w:hint="eastAsia"/>
          <w:sz w:val="28"/>
          <w:szCs w:val="28"/>
        </w:rPr>
        <w:t>六、其他补充事宜</w:t>
      </w:r>
      <w:bookmarkEnd w:id="49"/>
      <w:bookmarkEnd w:id="50"/>
      <w:r w:rsidRPr="00ED36D9">
        <w:rPr>
          <w:rFonts w:ascii="黑体" w:eastAsia="黑体" w:hAnsi="黑体" w:cs="宋体" w:hint="eastAsia"/>
          <w:sz w:val="28"/>
          <w:szCs w:val="28"/>
        </w:rPr>
        <w:t>：</w:t>
      </w:r>
      <w:bookmarkEnd w:id="51"/>
      <w:bookmarkEnd w:id="52"/>
      <w:bookmarkEnd w:id="53"/>
      <w:bookmarkEnd w:id="54"/>
      <w:bookmarkEnd w:id="55"/>
      <w:bookmarkEnd w:id="56"/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Calibri" w:cs="宋体"/>
          <w:kern w:val="0"/>
          <w:sz w:val="24"/>
          <w:szCs w:val="24"/>
        </w:rPr>
      </w:pPr>
      <w:bookmarkStart w:id="57" w:name="_Toc35393627"/>
      <w:bookmarkStart w:id="58" w:name="_Toc28359008"/>
      <w:bookmarkStart w:id="59" w:name="_Toc28359085"/>
      <w:bookmarkStart w:id="60" w:name="_Toc29883"/>
      <w:bookmarkStart w:id="61" w:name="_Toc35393796"/>
      <w:r w:rsidRPr="00ED36D9">
        <w:rPr>
          <w:rFonts w:ascii="仿宋_GB2312" w:eastAsia="仿宋_GB2312" w:hAnsi="Calibri" w:cs="宋体"/>
          <w:kern w:val="0"/>
          <w:sz w:val="24"/>
          <w:szCs w:val="24"/>
        </w:rPr>
        <w:t>详见磋商文件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62" w:name="_Toc24981"/>
      <w:bookmarkStart w:id="63" w:name="_Toc1009"/>
      <w:bookmarkStart w:id="64" w:name="_Toc2891"/>
      <w:bookmarkStart w:id="65" w:name="_Toc15644"/>
      <w:bookmarkStart w:id="66" w:name="_Toc87520384"/>
      <w:r w:rsidRPr="00ED36D9">
        <w:rPr>
          <w:rFonts w:ascii="黑体" w:eastAsia="黑体" w:hAnsi="黑体" w:cs="宋体" w:hint="eastAsia"/>
          <w:sz w:val="28"/>
          <w:szCs w:val="28"/>
        </w:rPr>
        <w:t>七、凡对本次采购提出询问，请按以下方式联系。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1.采购人信息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名 称：泰安市中心医院分院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地址：泰安市长城路西万官大街336号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 xml:space="preserve">联系方式：0538-8626738 </w:t>
      </w:r>
      <w:bookmarkStart w:id="67" w:name="_Toc28359009"/>
      <w:bookmarkStart w:id="68" w:name="_Toc28359086"/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2.采购代理机构信息</w:t>
      </w:r>
      <w:bookmarkEnd w:id="67"/>
      <w:bookmarkEnd w:id="68"/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名 称：泰安市嘉恒建设工程项目管理有限公司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地 址：泰安市迎胜东路29号鲲鹏商务楼三楼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联系方式：</w:t>
      </w:r>
      <w:bookmarkStart w:id="69" w:name="_Toc28359010"/>
      <w:bookmarkStart w:id="70" w:name="_Toc28359087"/>
      <w:r w:rsidRPr="00ED36D9">
        <w:rPr>
          <w:rFonts w:ascii="仿宋_GB2312" w:eastAsia="仿宋_GB2312" w:hAnsi="Calibri" w:cs="宋体"/>
          <w:kern w:val="0"/>
          <w:sz w:val="24"/>
          <w:szCs w:val="24"/>
        </w:rPr>
        <w:t>0538-6315028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3.项目联系方式</w:t>
      </w:r>
      <w:bookmarkEnd w:id="69"/>
      <w:bookmarkEnd w:id="70"/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项目联系人：王工</w:t>
      </w:r>
    </w:p>
    <w:p w:rsidR="00ED36D9" w:rsidRPr="00ED36D9" w:rsidRDefault="00ED36D9" w:rsidP="00ED36D9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Calibri" w:cs="宋体"/>
          <w:kern w:val="0"/>
          <w:sz w:val="24"/>
          <w:szCs w:val="24"/>
          <w:lang w:val="zh-CN"/>
        </w:rPr>
      </w:pPr>
      <w:r w:rsidRPr="00ED36D9">
        <w:rPr>
          <w:rFonts w:ascii="仿宋_GB2312" w:eastAsia="仿宋_GB2312" w:hAnsi="Calibri" w:cs="宋体"/>
          <w:kern w:val="0"/>
          <w:sz w:val="24"/>
          <w:szCs w:val="24"/>
        </w:rPr>
        <w:t>电 话：0538-6315028</w:t>
      </w:r>
    </w:p>
    <w:p w:rsidR="00802E73" w:rsidRDefault="00802E73">
      <w:pPr>
        <w:rPr>
          <w:rFonts w:hint="eastAsia"/>
        </w:rPr>
      </w:pPr>
    </w:p>
    <w:sectPr w:rsidR="00802E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B60"/>
    <w:rsid w:val="005D7B60"/>
    <w:rsid w:val="00631928"/>
    <w:rsid w:val="00802E73"/>
    <w:rsid w:val="00C104BA"/>
    <w:rsid w:val="00ED3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182</Words>
  <Characters>1040</Characters>
  <Application>Microsoft Office Word</Application>
  <DocSecurity>0</DocSecurity>
  <Lines>8</Lines>
  <Paragraphs>2</Paragraphs>
  <ScaleCrop>false</ScaleCrop>
  <Company/>
  <LinksUpToDate>false</LinksUpToDate>
  <CharactersWithSpaces>1220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2</cp:revision>
  <dcterms:created xsi:type="dcterms:W3CDTF">2021-11-11T02:54:00Z</dcterms:created>
  <dcterms:modified xsi:type="dcterms:W3CDTF">2021-11-11T02:55:00Z</dcterms:modified>
</cp:coreProperties>
</file>