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firstLine="600" w:firstLineChars="200"/>
        <w:jc w:val="both"/>
        <w:rPr>
          <w:rFonts w:hint="eastAsia" w:eastAsia="黑体"/>
          <w:lang w:val="en-US" w:eastAsia="zh-CN"/>
        </w:rPr>
      </w:pPr>
      <w:bookmarkStart w:id="0" w:name="_Toc85440933"/>
      <w:r>
        <w:rPr>
          <w:rFonts w:hint="eastAsia"/>
          <w:lang w:val="en-US" w:eastAsia="zh-CN"/>
        </w:rPr>
        <w:t>泰安市中心医院分院机房整修采购项目（自行采购）</w:t>
      </w:r>
    </w:p>
    <w:p>
      <w:pPr>
        <w:pStyle w:val="2"/>
        <w:rPr>
          <w:b/>
          <w:bCs/>
        </w:rPr>
      </w:pPr>
      <w:r>
        <w:rPr>
          <w:b/>
          <w:bCs/>
        </w:rPr>
        <w:t>竞争性磋商公告</w:t>
      </w:r>
      <w:bookmarkEnd w:id="0"/>
    </w:p>
    <w:p>
      <w:bookmarkStart w:id="71" w:name="_GoBack"/>
      <w:bookmarkEnd w:id="71"/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906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hAnsi="仿宋" w:eastAsia="仿宋_GB2312"/>
                <w:sz w:val="24"/>
                <w:szCs w:val="24"/>
                <w:lang w:val="zh-CN"/>
              </w:rPr>
            </w:pPr>
            <w:r>
              <w:rPr>
                <w:rFonts w:ascii="仿宋_GB2312" w:hAnsi="仿宋" w:eastAsia="仿宋_GB2312"/>
                <w:sz w:val="24"/>
                <w:szCs w:val="24"/>
                <w:lang w:val="zh-CN"/>
              </w:rPr>
              <w:t>项目概况</w:t>
            </w:r>
          </w:p>
          <w:p>
            <w:pPr>
              <w:autoSpaceDE w:val="0"/>
              <w:autoSpaceDN w:val="0"/>
              <w:adjustRightInd w:val="0"/>
              <w:snapToGrid w:val="0"/>
              <w:spacing w:line="420" w:lineRule="exact"/>
              <w:ind w:firstLine="480" w:firstLineChars="200"/>
              <w:jc w:val="left"/>
              <w:rPr>
                <w:rFonts w:ascii="仿宋_GB2312" w:hAnsi="仿宋" w:eastAsia="仿宋_GB2312"/>
                <w:sz w:val="24"/>
                <w:szCs w:val="24"/>
                <w:u w:val="single"/>
                <w:lang w:val="zh-CN"/>
              </w:rPr>
            </w:pP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泰安市中心医院分院机房整修采购项目的潜在供应商应在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>泰安市嘉恒建设工程项目管理有限公司</w:t>
            </w: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获取磋商文件，并于2021年</w:t>
            </w:r>
            <w:r>
              <w:rPr>
                <w:rFonts w:hint="default" w:ascii="仿宋_GB2312" w:hAnsi="仿宋_GB2312" w:eastAsia="仿宋_GB2312" w:cs="仿宋_GB2312"/>
                <w:sz w:val="24"/>
                <w:szCs w:val="24"/>
              </w:rPr>
              <w:t>12</w:t>
            </w: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月1</w:t>
            </w:r>
            <w:r>
              <w:rPr>
                <w:rFonts w:hint="default" w:ascii="仿宋_GB2312" w:hAnsi="仿宋_GB2312" w:eastAsia="仿宋_GB2312" w:cs="仿宋_GB2312"/>
                <w:sz w:val="24"/>
                <w:szCs w:val="24"/>
              </w:rPr>
              <w:t>7</w:t>
            </w: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日09点30分（北京时间）前递交响应文件。</w:t>
            </w:r>
          </w:p>
        </w:tc>
      </w:tr>
    </w:tbl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1" w:name="_Toc29563"/>
      <w:bookmarkStart w:id="2" w:name="_Toc28359012"/>
      <w:bookmarkStart w:id="3" w:name="_Toc4979"/>
      <w:bookmarkStart w:id="4" w:name="_Toc28359089"/>
      <w:bookmarkStart w:id="5" w:name="_Toc10567"/>
      <w:bookmarkStart w:id="6" w:name="_Toc12059"/>
      <w:bookmarkStart w:id="7" w:name="_Toc24294"/>
      <w:bookmarkStart w:id="8" w:name="_Toc35393629"/>
      <w:bookmarkStart w:id="9" w:name="_Toc35393798"/>
      <w:bookmarkStart w:id="10" w:name="_Toc85440934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hint="default"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项目编号：TAJHJS2021-</w:t>
      </w:r>
      <w:r>
        <w:rPr>
          <w:rFonts w:hint="default" w:ascii="仿宋_GB2312" w:hAnsi="仿宋_GB2312" w:eastAsia="仿宋_GB2312" w:cs="仿宋_GB2312"/>
          <w:sz w:val="24"/>
          <w:szCs w:val="24"/>
        </w:rPr>
        <w:t>12-04-02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sz w:val="24"/>
          <w:szCs w:val="24"/>
        </w:rPr>
        <w:t>项目名称：泰安市中心医院分院机房整修采购项目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采购方式：竞争性磋商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hint="default"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预算金额：12.71万元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hint="default"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最高限价：12.71万元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采购需求：本项目为泰安市中心医院分院机房整修采购项目。详细信息见第六章项目技术和商务要求。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" w:eastAsia="仿宋_GB2312"/>
          <w:sz w:val="24"/>
          <w:szCs w:val="22"/>
          <w:lang w:val="zh-CN"/>
        </w:rPr>
      </w:pPr>
      <w:r>
        <w:rPr>
          <w:rFonts w:ascii="仿宋_GB2312" w:hAnsi="仿宋_GB2312" w:eastAsia="仿宋_GB2312" w:cs="仿宋_GB2312"/>
          <w:sz w:val="24"/>
          <w:szCs w:val="24"/>
        </w:rPr>
        <w:t>合同履行期限：</w:t>
      </w:r>
      <w:r>
        <w:rPr>
          <w:rFonts w:ascii="仿宋_GB2312" w:hAnsi="仿宋" w:eastAsia="仿宋_GB2312"/>
          <w:color w:val="FF0000"/>
          <w:sz w:val="24"/>
          <w:szCs w:val="22"/>
          <w:lang w:val="zh-CN"/>
        </w:rPr>
        <w:t>自签订合同之日起10个工作日内安装调试完毕。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本项目（是/否）接受联合体：否。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11" w:name="_Toc14629"/>
      <w:bookmarkStart w:id="12" w:name="_Toc28359003"/>
      <w:bookmarkStart w:id="13" w:name="_Toc35393622"/>
      <w:bookmarkStart w:id="14" w:name="_Toc28359080"/>
      <w:bookmarkStart w:id="15" w:name="_Toc35393791"/>
      <w:bookmarkStart w:id="16" w:name="_Toc10992"/>
      <w:bookmarkStart w:id="17" w:name="_Toc30955"/>
      <w:bookmarkStart w:id="18" w:name="_Toc1239"/>
      <w:bookmarkStart w:id="19" w:name="_Toc17054"/>
      <w:bookmarkStart w:id="20" w:name="_Toc85440935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1、符合政府采购法第二十二条规定的相关条件；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2、供应商在中华人民共和国境内注册，并在人员、设备、资金方面有相应的供货及服务能力；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FF0000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3、</w:t>
      </w:r>
      <w:r>
        <w:rPr>
          <w:rFonts w:hint="default" w:ascii="仿宋_GB2312" w:hAnsi="仿宋_GB2312" w:eastAsia="仿宋_GB2312" w:cs="仿宋_GB2312"/>
          <w:sz w:val="24"/>
          <w:szCs w:val="24"/>
        </w:rPr>
        <w:t>本项目不接受联合体报价。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21" w:name="_Toc16259"/>
      <w:bookmarkStart w:id="22" w:name="_Toc35393623"/>
      <w:bookmarkStart w:id="23" w:name="_Toc20152"/>
      <w:bookmarkStart w:id="24" w:name="_Toc14678"/>
      <w:bookmarkStart w:id="25" w:name="_Toc35393792"/>
      <w:bookmarkStart w:id="26" w:name="_Toc15946"/>
      <w:bookmarkStart w:id="27" w:name="_Toc31477"/>
      <w:bookmarkStart w:id="28" w:name="_Toc85440936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1、时间：2021年</w:t>
      </w:r>
      <w:r>
        <w:rPr>
          <w:rFonts w:hint="default" w:ascii="仿宋_GB2312" w:eastAsia="仿宋_GB2312" w:cs="宋体"/>
          <w:kern w:val="0"/>
          <w:sz w:val="24"/>
          <w:szCs w:val="24"/>
        </w:rPr>
        <w:t>12</w:t>
      </w:r>
      <w:r>
        <w:rPr>
          <w:rFonts w:ascii="仿宋_GB2312" w:eastAsia="仿宋_GB2312" w:cs="宋体"/>
          <w:kern w:val="0"/>
          <w:sz w:val="24"/>
          <w:szCs w:val="24"/>
        </w:rPr>
        <w:t>月0</w:t>
      </w:r>
      <w:r>
        <w:rPr>
          <w:rFonts w:hint="default" w:ascii="仿宋_GB2312" w:eastAsia="仿宋_GB2312" w:cs="宋体"/>
          <w:kern w:val="0"/>
          <w:sz w:val="24"/>
          <w:szCs w:val="24"/>
        </w:rPr>
        <w:t>6</w:t>
      </w:r>
      <w:r>
        <w:rPr>
          <w:rFonts w:ascii="仿宋_GB2312" w:eastAsia="仿宋_GB2312" w:cs="宋体"/>
          <w:kern w:val="0"/>
          <w:sz w:val="24"/>
          <w:szCs w:val="24"/>
        </w:rPr>
        <w:t>日至2021年</w:t>
      </w:r>
      <w:r>
        <w:rPr>
          <w:rFonts w:hint="default" w:ascii="仿宋_GB2312" w:eastAsia="仿宋_GB2312" w:cs="宋体"/>
          <w:kern w:val="0"/>
          <w:sz w:val="24"/>
          <w:szCs w:val="24"/>
        </w:rPr>
        <w:t>12</w:t>
      </w:r>
      <w:r>
        <w:rPr>
          <w:rFonts w:ascii="仿宋_GB2312" w:eastAsia="仿宋_GB2312" w:cs="宋体"/>
          <w:kern w:val="0"/>
          <w:sz w:val="24"/>
          <w:szCs w:val="24"/>
        </w:rPr>
        <w:t>月1</w:t>
      </w:r>
      <w:r>
        <w:rPr>
          <w:rFonts w:hint="default" w:ascii="仿宋_GB2312" w:eastAsia="仿宋_GB2312" w:cs="宋体"/>
          <w:kern w:val="0"/>
          <w:sz w:val="24"/>
          <w:szCs w:val="24"/>
        </w:rPr>
        <w:t>0</w:t>
      </w:r>
      <w:r>
        <w:rPr>
          <w:rFonts w:ascii="仿宋_GB2312" w:eastAsia="仿宋_GB2312" w:cs="宋体"/>
          <w:kern w:val="0"/>
          <w:sz w:val="24"/>
          <w:szCs w:val="24"/>
        </w:rPr>
        <w:t>日，每天上午8:30至11:30，下午13:30至16:30（北京时间，法定节假日除外 ）。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 xml:space="preserve">2、地点：泰安市嘉恒建设工程项目管理有限公司（泰安市迎胜东路29号鲲鹏商务楼三楼） 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4.</w:t>
      </w:r>
      <w:r>
        <w:rPr>
          <w:rFonts w:ascii="仿宋_GB2312" w:hAnsi="仿宋_GB2312" w:eastAsia="仿宋_GB2312" w:cs="仿宋_GB2312"/>
          <w:kern w:val="0"/>
          <w:sz w:val="24"/>
          <w:szCs w:val="24"/>
          <w:lang w:bidi="ar"/>
        </w:rPr>
        <w:t>售价：人民币300元整，售后不退。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29" w:name="_Toc28359005"/>
      <w:bookmarkStart w:id="30" w:name="_Toc35393793"/>
      <w:bookmarkStart w:id="31" w:name="_Toc35393624"/>
      <w:bookmarkStart w:id="32" w:name="_Toc28359082"/>
      <w:bookmarkStart w:id="33" w:name="_Toc30463"/>
      <w:bookmarkStart w:id="34" w:name="_Toc21477"/>
      <w:bookmarkStart w:id="35" w:name="_Toc29141"/>
      <w:bookmarkStart w:id="36" w:name="_Toc30236"/>
      <w:bookmarkStart w:id="37" w:name="_Toc85440937"/>
      <w:bookmarkStart w:id="38" w:name="_Toc7508"/>
      <w:r>
        <w:rPr>
          <w:rFonts w:hint="eastAsia" w:ascii="黑体" w:hAnsi="黑体" w:cs="宋体"/>
          <w:sz w:val="28"/>
          <w:szCs w:val="28"/>
        </w:rPr>
        <w:t>四、</w:t>
      </w:r>
      <w:bookmarkEnd w:id="29"/>
      <w:bookmarkEnd w:id="30"/>
      <w:bookmarkEnd w:id="31"/>
      <w:bookmarkEnd w:id="32"/>
      <w:r>
        <w:rPr>
          <w:rFonts w:hint="eastAsia" w:ascii="黑体" w:hAnsi="黑体" w:cs="宋体"/>
          <w:sz w:val="28"/>
          <w:szCs w:val="28"/>
        </w:rPr>
        <w:t>响应文件提交</w:t>
      </w:r>
      <w:bookmarkEnd w:id="33"/>
      <w:bookmarkEnd w:id="34"/>
      <w:bookmarkEnd w:id="35"/>
      <w:bookmarkEnd w:id="36"/>
      <w:bookmarkEnd w:id="37"/>
      <w:bookmarkEnd w:id="38"/>
    </w:p>
    <w:p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截止时间：2021年12月17日09点30分（北京时间）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jc w:val="left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地点：泰安市嘉恒建设工程项目管理有限公司会议室（泰安市迎胜东路29号鲲鹏商务楼三楼）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39" w:name="_Toc85440938"/>
      <w:bookmarkStart w:id="40" w:name="_Toc26266"/>
      <w:bookmarkStart w:id="41" w:name="_Toc35393794"/>
      <w:bookmarkStart w:id="42" w:name="_Toc28359084"/>
      <w:bookmarkStart w:id="43" w:name="_Toc35393625"/>
      <w:bookmarkStart w:id="44" w:name="_Toc20383"/>
      <w:bookmarkStart w:id="45" w:name="_Toc17897"/>
      <w:bookmarkStart w:id="46" w:name="_Toc9494"/>
      <w:bookmarkStart w:id="47" w:name="_Toc7842"/>
      <w:bookmarkStart w:id="48" w:name="_Toc28359007"/>
      <w:r>
        <w:rPr>
          <w:rFonts w:hint="eastAsia" w:ascii="黑体" w:hAnsi="黑体" w:cs="宋体"/>
          <w:sz w:val="28"/>
          <w:szCs w:val="28"/>
        </w:rPr>
        <w:t>五、公告期限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>
      <w:pPr>
        <w:wordWrap w:val="0"/>
        <w:adjustRightInd w:val="0"/>
        <w:snapToGrid w:val="0"/>
        <w:spacing w:line="460" w:lineRule="exact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49" w:name="_Toc35393626"/>
      <w:bookmarkStart w:id="50" w:name="_Toc35393795"/>
      <w:bookmarkStart w:id="51" w:name="_Toc18794"/>
      <w:bookmarkStart w:id="52" w:name="_Toc13789"/>
      <w:bookmarkStart w:id="53" w:name="_Toc29191"/>
      <w:bookmarkStart w:id="54" w:name="_Toc85440939"/>
      <w:bookmarkStart w:id="55" w:name="_Toc4488"/>
      <w:bookmarkStart w:id="56" w:name="_Toc29669"/>
      <w:r>
        <w:rPr>
          <w:rFonts w:hint="eastAsia" w:ascii="黑体" w:hAnsi="黑体" w:cs="宋体"/>
          <w:sz w:val="28"/>
          <w:szCs w:val="28"/>
        </w:rPr>
        <w:t>六、其他补充事宜</w:t>
      </w:r>
      <w:bookmarkEnd w:id="49"/>
      <w:bookmarkEnd w:id="50"/>
      <w:r>
        <w:rPr>
          <w:rFonts w:hint="eastAsia" w:ascii="黑体" w:hAnsi="黑体" w:cs="宋体"/>
          <w:sz w:val="28"/>
          <w:szCs w:val="28"/>
        </w:rPr>
        <w:t>：</w:t>
      </w:r>
      <w:bookmarkEnd w:id="51"/>
      <w:bookmarkEnd w:id="52"/>
      <w:bookmarkEnd w:id="53"/>
      <w:bookmarkEnd w:id="54"/>
      <w:bookmarkEnd w:id="55"/>
      <w:bookmarkEnd w:id="56"/>
    </w:p>
    <w:p>
      <w:pPr>
        <w:wordWrap w:val="0"/>
        <w:adjustRightInd w:val="0"/>
        <w:snapToGrid w:val="0"/>
        <w:spacing w:line="460" w:lineRule="exact"/>
        <w:ind w:firstLine="540"/>
        <w:rPr>
          <w:rFonts w:hint="default" w:ascii="仿宋_GB2312" w:eastAsia="仿宋_GB2312" w:cs="宋体"/>
          <w:kern w:val="0"/>
          <w:sz w:val="24"/>
          <w:szCs w:val="24"/>
        </w:rPr>
      </w:pPr>
      <w:bookmarkStart w:id="57" w:name="_Toc35393796"/>
      <w:bookmarkStart w:id="58" w:name="_Toc28359085"/>
      <w:bookmarkStart w:id="59" w:name="_Toc35393627"/>
      <w:bookmarkStart w:id="60" w:name="_Toc28359008"/>
      <w:bookmarkStart w:id="61" w:name="_Toc29883"/>
      <w:r>
        <w:rPr>
          <w:rFonts w:ascii="仿宋_GB2312" w:eastAsia="仿宋_GB2312" w:cs="宋体"/>
          <w:kern w:val="0"/>
          <w:sz w:val="24"/>
          <w:szCs w:val="24"/>
        </w:rPr>
        <w:t>详见磋商文件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460" w:lineRule="exact"/>
        <w:jc w:val="left"/>
        <w:rPr>
          <w:rFonts w:hint="eastAsia" w:ascii="黑体" w:hAnsi="黑体" w:cs="宋体"/>
          <w:sz w:val="28"/>
          <w:szCs w:val="28"/>
        </w:rPr>
      </w:pPr>
      <w:bookmarkStart w:id="62" w:name="_Toc85440940"/>
      <w:bookmarkStart w:id="63" w:name="_Toc2891"/>
      <w:bookmarkStart w:id="64" w:name="_Toc24981"/>
      <w:bookmarkStart w:id="65" w:name="_Toc1009"/>
      <w:bookmarkStart w:id="66" w:name="_Toc15644"/>
      <w:r>
        <w:rPr>
          <w:rFonts w:hint="eastAsia" w:ascii="黑体" w:hAnsi="黑体" w:cs="宋体"/>
          <w:sz w:val="28"/>
          <w:szCs w:val="28"/>
        </w:rPr>
        <w:t>七、凡对本次采购提出询问，请按以下方式联系。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1.采购人信息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称：泰安市中心医院分院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地址：泰安市长城路西万官大街336号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 xml:space="preserve">联系方式：0538-8626738 </w:t>
      </w:r>
      <w:bookmarkStart w:id="67" w:name="_Toc28359086"/>
      <w:bookmarkStart w:id="68" w:name="_Toc28359009"/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2.采购代理机构信息</w:t>
      </w:r>
      <w:bookmarkEnd w:id="67"/>
      <w:bookmarkEnd w:id="68"/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称：泰安市嘉恒建设工程项目管理有限公司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 址：泰安市迎胜东路29号鲲鹏商务楼三楼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</w:t>
      </w:r>
      <w:bookmarkStart w:id="69" w:name="_Toc28359010"/>
      <w:bookmarkStart w:id="70" w:name="_Toc28359087"/>
      <w:r>
        <w:rPr>
          <w:rFonts w:ascii="仿宋_GB2312" w:eastAsia="仿宋_GB2312" w:cs="宋体"/>
          <w:kern w:val="0"/>
          <w:sz w:val="24"/>
          <w:szCs w:val="24"/>
        </w:rPr>
        <w:t>0538-6315028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3.项目联系方式</w:t>
      </w:r>
      <w:bookmarkEnd w:id="69"/>
      <w:bookmarkEnd w:id="70"/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项目联系人：王经理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  <w:lang w:val="zh-CN"/>
        </w:rPr>
      </w:pPr>
      <w:r>
        <w:rPr>
          <w:rFonts w:ascii="仿宋_GB2312" w:eastAsia="仿宋_GB2312" w:cs="宋体"/>
          <w:kern w:val="0"/>
          <w:sz w:val="24"/>
          <w:szCs w:val="24"/>
        </w:rPr>
        <w:t>电 话：0538-6315028</w:t>
      </w:r>
    </w:p>
    <w:p>
      <w:pPr>
        <w:wordWrap w:val="0"/>
        <w:adjustRightInd w:val="0"/>
        <w:snapToGrid w:val="0"/>
        <w:spacing w:line="460" w:lineRule="exact"/>
        <w:ind w:firstLine="539"/>
        <w:rPr>
          <w:rFonts w:ascii="仿宋_GB2312" w:eastAsia="仿宋_GB2312" w:cs="宋体"/>
          <w:kern w:val="0"/>
          <w:sz w:val="24"/>
          <w:szCs w:val="24"/>
          <w:lang w:val="zh-CN"/>
        </w:rPr>
      </w:pPr>
    </w:p>
    <w:p>
      <w:r>
        <w:rPr>
          <w:rFonts w:ascii="仿宋" w:eastAsia="仿宋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1820B3"/>
    <w:rsid w:val="3D1820B3"/>
    <w:rsid w:val="7C1A3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2021-12-06T01:28:00Z</dcterms:created>
  <dc:creator>babicool</dc:creator>
  <cp:lastModifiedBy>babicool</cp:lastModifiedBy>
  <dcterms:modified xsi:type="dcterms:W3CDTF">2021-12-06T01:33:42Z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C10C47BF9DFD4B53930AE68D44723B02</vt:lpwstr>
  </property>
</Properties>
</file>