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360" w:lineRule="auto"/>
        <w:jc w:val="center"/>
        <w:rPr>
          <w:rFonts w:hint="eastAsia" w:ascii="仿宋" w:hAnsi="仿宋" w:eastAsia="仿宋" w:cs="仿宋"/>
          <w:b/>
          <w:bCs/>
          <w:kern w:val="0"/>
          <w:sz w:val="40"/>
          <w:szCs w:val="40"/>
          <w:lang w:eastAsia="zh-CN"/>
        </w:rPr>
      </w:pPr>
      <w:bookmarkStart w:id="0" w:name="OLE_LINK1"/>
      <w:bookmarkStart w:id="1" w:name="OLE_LINK2"/>
      <w:r>
        <w:rPr>
          <w:rFonts w:hint="eastAsia" w:ascii="仿宋" w:hAnsi="仿宋" w:eastAsia="仿宋" w:cs="仿宋"/>
          <w:b/>
          <w:bCs/>
          <w:kern w:val="0"/>
          <w:sz w:val="40"/>
          <w:szCs w:val="40"/>
          <w:lang w:eastAsia="zh-CN"/>
        </w:rPr>
        <w:t>泰安市中心医院分院全自动医用PCR分析系统（GeneXpert）</w:t>
      </w:r>
      <w:r>
        <w:rPr>
          <w:rFonts w:hint="eastAsia" w:ascii="仿宋" w:hAnsi="仿宋" w:eastAsia="仿宋" w:cs="仿宋"/>
          <w:b/>
          <w:bCs/>
          <w:kern w:val="0"/>
          <w:sz w:val="40"/>
          <w:szCs w:val="40"/>
          <w:lang w:val="en-US" w:eastAsia="zh-CN"/>
        </w:rPr>
        <w:t>升级服务采购</w:t>
      </w:r>
      <w:r>
        <w:rPr>
          <w:rFonts w:hint="eastAsia" w:ascii="仿宋" w:hAnsi="仿宋" w:eastAsia="仿宋" w:cs="仿宋"/>
          <w:b/>
          <w:bCs/>
          <w:kern w:val="0"/>
          <w:sz w:val="40"/>
          <w:szCs w:val="40"/>
          <w:lang w:eastAsia="zh-CN"/>
        </w:rPr>
        <w:t>项目</w:t>
      </w:r>
    </w:p>
    <w:p>
      <w:pPr>
        <w:widowControl/>
        <w:adjustRightInd w:val="0"/>
        <w:snapToGrid w:val="0"/>
        <w:spacing w:line="360" w:lineRule="auto"/>
        <w:jc w:val="center"/>
        <w:rPr>
          <w:rFonts w:hint="eastAsia" w:ascii="仿宋" w:hAnsi="仿宋" w:eastAsia="仿宋" w:cs="仿宋"/>
          <w:b/>
          <w:bCs/>
          <w:kern w:val="0"/>
          <w:sz w:val="40"/>
          <w:szCs w:val="40"/>
        </w:rPr>
      </w:pPr>
      <w:r>
        <w:rPr>
          <w:rFonts w:hint="eastAsia" w:ascii="仿宋" w:hAnsi="仿宋" w:eastAsia="仿宋" w:cs="仿宋"/>
          <w:b/>
          <w:bCs/>
          <w:kern w:val="0"/>
          <w:sz w:val="40"/>
          <w:szCs w:val="40"/>
        </w:rPr>
        <w:t>单一来源采购公示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一、项目信息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采购人：泰安市中心医院分院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default" w:ascii="仿宋" w:hAnsi="仿宋" w:eastAsia="仿宋" w:cs="仿宋"/>
          <w:sz w:val="28"/>
          <w:szCs w:val="28"/>
          <w:shd w:val="clear" w:color="auto" w:fill="FFFFFF"/>
          <w:lang w:val="en-US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项目编号：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TAJHJS202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-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03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-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21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项目名称：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泰安市中心医院分院全自动医用PCR分析系统（GeneXpert）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升级服务采购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项目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default" w:ascii="仿宋" w:hAnsi="仿宋" w:eastAsia="仿宋" w:cs="仿宋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拟采购的货物或服务的说明：</w:t>
      </w:r>
      <w:r>
        <w:rPr>
          <w:rFonts w:hint="eastAsia" w:ascii="仿宋" w:hAnsi="仿宋" w:eastAsia="仿宋" w:cs="仿宋"/>
          <w:kern w:val="0"/>
          <w:sz w:val="28"/>
          <w:szCs w:val="28"/>
        </w:rPr>
        <w:t>全自动医用PCR分析系统（GeneXpert）</w:t>
      </w:r>
      <w:r>
        <w:rPr>
          <w:rFonts w:hint="eastAsia" w:ascii="仿宋" w:hAnsi="仿宋" w:eastAsia="仿宋" w:cs="仿宋"/>
          <w:kern w:val="0"/>
          <w:sz w:val="28"/>
          <w:szCs w:val="28"/>
          <w:lang w:val="en-US" w:eastAsia="zh-CN"/>
        </w:rPr>
        <w:t>升级服务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拟采购的货物或服务的预算金额：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15.00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万元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采用单一来源采购方式的原因及说明：我院根据临床业务需要，需采购全自动医用PCR分析系统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GeneXpert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升级服务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，我院全自动医用PCR分析系统为美国赛沛公司生产，只有全自动医用PCR分析系统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GeneXpert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模块与本设备适配，本设备方案采购具有唯一性，只能从唯一供应商处采购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美国赛沛国内授权的赛沛（上海）商贸有限公司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在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山东省的授权经销商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为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济南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立宏贸易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有限公司。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全自动医用PCR分析系统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GeneXpert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是美国Cepheid公司生产的全自动一体化的设备，由于Xpert结果快速和准确，被临床高度认可，也是WHO唯一推荐的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HIV、HCV、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结核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等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分子诊断技术平台。随着我院样本量增大，需增加仪器模块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。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按照《山东省政府采购非招标采购方式暂行办法》第二十六条第二款、第三款的规定，申请采用单一来源采购方式进行采购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。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二、拟定供应商信息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名称：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  <w:t>济南立宏贸易有限公司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  <w:t>地址：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中国（山东）自由贸易试验区济南片区舜华路大学科技园北区G座B106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三、公示期限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03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21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日至202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03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25</w:t>
      </w:r>
      <w:bookmarkStart w:id="2" w:name="_GoBack"/>
      <w:bookmarkEnd w:id="2"/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四、其他补充事宜：无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五、联系方式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1.采购人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人：杜主任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联系地址：泰安市长城路西万官大街336号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联系电话：0538-8626738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.采购代理机构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人：王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经理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联系地址：泰安市迎胜东路29号，鲲鹏商务楼三楼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联系电话：0538-6315028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六、附件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专业人员论证意见</w:t>
      </w:r>
    </w:p>
    <w:bookmarkEnd w:id="0"/>
    <w:bookmarkEnd w:id="1"/>
    <w:p>
      <w:pPr>
        <w:widowControl/>
        <w:adjustRightInd w:val="0"/>
        <w:snapToGrid w:val="0"/>
        <w:spacing w:line="360" w:lineRule="auto"/>
        <w:jc w:val="left"/>
        <w:rPr>
          <w:rFonts w:hint="eastAsia" w:ascii="仿宋" w:hAnsi="仿宋" w:eastAsia="仿宋" w:cs="仿宋"/>
          <w:kern w:val="0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A2349B"/>
    <w:rsid w:val="000172E7"/>
    <w:rsid w:val="000945D2"/>
    <w:rsid w:val="000B758C"/>
    <w:rsid w:val="000F3607"/>
    <w:rsid w:val="000F5635"/>
    <w:rsid w:val="002371A8"/>
    <w:rsid w:val="003916B7"/>
    <w:rsid w:val="003F4CD7"/>
    <w:rsid w:val="0041260A"/>
    <w:rsid w:val="00443AE5"/>
    <w:rsid w:val="00496811"/>
    <w:rsid w:val="004A15A5"/>
    <w:rsid w:val="004D0665"/>
    <w:rsid w:val="004F6AB8"/>
    <w:rsid w:val="00675E2C"/>
    <w:rsid w:val="007E0103"/>
    <w:rsid w:val="00844FC9"/>
    <w:rsid w:val="00897E05"/>
    <w:rsid w:val="008A05F8"/>
    <w:rsid w:val="00944725"/>
    <w:rsid w:val="00A2349B"/>
    <w:rsid w:val="00A55508"/>
    <w:rsid w:val="00AB7BEA"/>
    <w:rsid w:val="00AC2D7B"/>
    <w:rsid w:val="00AC4518"/>
    <w:rsid w:val="00AD44DC"/>
    <w:rsid w:val="00BF6F8C"/>
    <w:rsid w:val="00C30161"/>
    <w:rsid w:val="00C335E1"/>
    <w:rsid w:val="00D05260"/>
    <w:rsid w:val="00DA5A6C"/>
    <w:rsid w:val="00DA67F1"/>
    <w:rsid w:val="00DD3FF1"/>
    <w:rsid w:val="00E66721"/>
    <w:rsid w:val="00EB12A3"/>
    <w:rsid w:val="00EB474E"/>
    <w:rsid w:val="00F3114E"/>
    <w:rsid w:val="00F53B7E"/>
    <w:rsid w:val="00FB505A"/>
    <w:rsid w:val="00FC0870"/>
    <w:rsid w:val="01EB643B"/>
    <w:rsid w:val="02A0072A"/>
    <w:rsid w:val="06B502A7"/>
    <w:rsid w:val="0B0B4B5F"/>
    <w:rsid w:val="0FD07E58"/>
    <w:rsid w:val="0FE95206"/>
    <w:rsid w:val="12C90075"/>
    <w:rsid w:val="1B5E7569"/>
    <w:rsid w:val="1BC6173C"/>
    <w:rsid w:val="257E1CE7"/>
    <w:rsid w:val="26292A77"/>
    <w:rsid w:val="279143D5"/>
    <w:rsid w:val="284B1F43"/>
    <w:rsid w:val="29B10239"/>
    <w:rsid w:val="30C14B80"/>
    <w:rsid w:val="37276420"/>
    <w:rsid w:val="39620D17"/>
    <w:rsid w:val="47627CB0"/>
    <w:rsid w:val="49686DE0"/>
    <w:rsid w:val="4E600640"/>
    <w:rsid w:val="511C6A0B"/>
    <w:rsid w:val="54144A34"/>
    <w:rsid w:val="587C699E"/>
    <w:rsid w:val="5C0F7464"/>
    <w:rsid w:val="614C3CF1"/>
    <w:rsid w:val="63943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none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  <w:style w:type="table" w:customStyle="1" w:styleId="9">
    <w:name w:val="网格型1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636</Words>
  <Characters>773</Characters>
  <Lines>22</Lines>
  <Paragraphs>30</Paragraphs>
  <TotalTime>1</TotalTime>
  <ScaleCrop>false</ScaleCrop>
  <LinksUpToDate>false</LinksUpToDate>
  <CharactersWithSpaces>777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2018-03-28T01:21:00Z</dcterms:created>
  <dc:creator>NTKO</dc:creator>
  <cp:lastModifiedBy>弔苌</cp:lastModifiedBy>
  <cp:lastPrinted>2020-09-17T03:08:00Z</cp:lastPrinted>
  <dcterms:modified xsi:type="dcterms:W3CDTF">2022-03-24T02:22:49Z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09AE398C66C04001AB46D5153D98CB46</vt:lpwstr>
  </property>
</Properties>
</file>