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</w:pPr>
      <w:r>
        <w:t>新冠肺炎疫情防控设备购置项目（信息化医疗设备）</w:t>
      </w:r>
    </w:p>
    <w:p>
      <w:pPr>
        <w:pStyle w:val="2"/>
      </w:pPr>
      <w:r>
        <w:t>竞争性谈判公告</w:t>
      </w:r>
    </w:p>
    <w:p>
      <w:pPr>
        <w:rPr>
          <w:szCs w:val="21"/>
        </w:rPr>
      </w:pPr>
      <w:bookmarkStart w:id="0" w:name="_Toc35393629"/>
      <w:bookmarkStart w:id="1" w:name="_Toc28359012"/>
      <w:bookmarkStart w:id="2" w:name="_Toc28359089"/>
      <w:bookmarkStart w:id="3" w:name="_Toc10567"/>
      <w:bookmarkStart w:id="4" w:name="_Toc35393798"/>
      <w:bookmarkStart w:id="5" w:name="_Toc24294"/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adjustRightInd w:val="0"/>
        <w:snapToGrid w:val="0"/>
        <w:spacing w:line="360" w:lineRule="auto"/>
        <w:rPr>
          <w:rFonts w:ascii="仿宋_GB2312" w:hAnsi="仿宋" w:eastAsia="仿宋_GB2312"/>
          <w:sz w:val="24"/>
          <w:szCs w:val="24"/>
        </w:rPr>
      </w:pPr>
      <w:r>
        <w:rPr>
          <w:rFonts w:ascii="仿宋_GB2312" w:hAnsi="仿宋" w:eastAsia="仿宋_GB2312"/>
          <w:sz w:val="24"/>
          <w:szCs w:val="24"/>
        </w:rPr>
        <w:t>项目概况</w:t>
      </w:r>
    </w:p>
    <w:p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adjustRightInd w:val="0"/>
        <w:snapToGrid w:val="0"/>
        <w:spacing w:line="360" w:lineRule="auto"/>
        <w:ind w:firstLine="480" w:firstLineChars="200"/>
        <w:rPr>
          <w:rFonts w:ascii="仿宋_GB2312" w:hAnsi="仿宋" w:eastAsia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新冠肺炎疫情防控设备购置项目（信息化医疗设备）</w:t>
      </w:r>
      <w:r>
        <w:rPr>
          <w:rFonts w:ascii="仿宋_GB2312" w:hAnsi="仿宋" w:eastAsia="仿宋_GB2312"/>
          <w:sz w:val="24"/>
          <w:szCs w:val="24"/>
        </w:rPr>
        <w:t>的潜在供应商应在泰安市嘉恒建设工程项目管理有限公司（泰安市迎胜东路29号，鲲鹏商务楼三楼）获取采购文件，并于2022</w:t>
      </w:r>
      <w:r>
        <w:rPr>
          <w:rFonts w:ascii="仿宋_GB2312" w:hAnsi="仿宋" w:eastAsia="仿宋_GB2312"/>
          <w:bCs/>
          <w:sz w:val="24"/>
          <w:szCs w:val="24"/>
        </w:rPr>
        <w:t>年03月30日14点30分（北京时间）前提交响应文件</w:t>
      </w:r>
      <w:r>
        <w:rPr>
          <w:rFonts w:ascii="仿宋_GB2312" w:hAnsi="仿宋" w:eastAsia="仿宋_GB2312"/>
          <w:sz w:val="24"/>
          <w:szCs w:val="24"/>
        </w:rPr>
        <w:t>。</w:t>
      </w:r>
    </w:p>
    <w:p>
      <w:pPr>
        <w:rPr>
          <w:szCs w:val="21"/>
        </w:rPr>
      </w:pP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sz w:val="28"/>
          <w:szCs w:val="28"/>
        </w:rPr>
      </w:pPr>
      <w:bookmarkStart w:id="6" w:name="_Toc84926921"/>
      <w:r>
        <w:rPr>
          <w:rFonts w:ascii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项目</w:t>
      </w:r>
      <w:bookmarkStart w:id="49" w:name="_GoBack"/>
      <w:r>
        <w:rPr>
          <w:rFonts w:ascii="仿宋_GB2312" w:hAnsi="仿宋_GB2312" w:eastAsia="仿宋_GB2312" w:cs="仿宋_GB2312"/>
          <w:color w:val="auto"/>
          <w:sz w:val="24"/>
          <w:szCs w:val="24"/>
        </w:rPr>
        <w:t>编号：TAJHJS2022-03-11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color w:val="auto"/>
          <w:sz w:val="24"/>
          <w:szCs w:val="24"/>
          <w:u w:val="single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项目名称：新冠肺炎疫情防控设备购置项目（信息化医疗设备）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采购方式：竞争性谈判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hint="default"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预算金额：41.00万元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hint="default"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最高限价：41.00万元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采购需求：详见本采购文件第六章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color w:val="auto"/>
          <w:sz w:val="24"/>
          <w:szCs w:val="24"/>
        </w:rPr>
      </w:pPr>
      <w:r>
        <w:rPr>
          <w:rFonts w:ascii="仿宋_GB2312" w:hAnsi="仿宋_GB2312" w:eastAsia="仿宋_GB2312" w:cs="仿宋_GB2312"/>
          <w:color w:val="auto"/>
          <w:sz w:val="24"/>
          <w:szCs w:val="24"/>
        </w:rPr>
        <w:t>合同履行期限：合同签订后</w:t>
      </w:r>
      <w:r>
        <w:rPr>
          <w:rFonts w:hint="default" w:ascii="仿宋_GB2312" w:hAnsi="仿宋_GB2312" w:eastAsia="仿宋_GB2312" w:cs="仿宋_GB2312"/>
          <w:color w:val="auto"/>
          <w:sz w:val="24"/>
          <w:szCs w:val="24"/>
        </w:rPr>
        <w:t>2</w:t>
      </w:r>
      <w:r>
        <w:rPr>
          <w:rFonts w:ascii="仿宋_GB2312" w:hAnsi="仿宋_GB2312" w:eastAsia="仿宋_GB2312" w:cs="仿宋_GB2312"/>
          <w:color w:val="auto"/>
          <w:sz w:val="24"/>
          <w:szCs w:val="24"/>
        </w:rPr>
        <w:t>0日完工并交付使用。</w:t>
      </w:r>
    </w:p>
    <w:bookmarkEnd w:id="49"/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本项目（</w:t>
      </w:r>
      <w:r>
        <w:rPr>
          <w:rFonts w:ascii="仿宋_GB2312" w:hAnsi="仿宋_GB2312" w:eastAsia="仿宋_GB2312" w:cs="仿宋_GB2312"/>
          <w:i/>
          <w:sz w:val="24"/>
          <w:szCs w:val="24"/>
        </w:rPr>
        <w:t>是/否</w:t>
      </w:r>
      <w:r>
        <w:rPr>
          <w:rFonts w:ascii="仿宋_GB2312" w:hAnsi="仿宋_GB2312" w:eastAsia="仿宋_GB2312" w:cs="仿宋_GB2312"/>
          <w:sz w:val="24"/>
          <w:szCs w:val="24"/>
        </w:rPr>
        <w:t>）接受联合体：否。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sz w:val="28"/>
          <w:szCs w:val="28"/>
        </w:rPr>
      </w:pPr>
      <w:bookmarkStart w:id="7" w:name="_Toc28359003"/>
      <w:bookmarkStart w:id="8" w:name="_Toc84926922"/>
      <w:bookmarkStart w:id="9" w:name="_Toc1239"/>
      <w:bookmarkStart w:id="10" w:name="_Toc35393791"/>
      <w:bookmarkStart w:id="11" w:name="_Toc35393622"/>
      <w:bookmarkStart w:id="12" w:name="_Toc28359080"/>
      <w:bookmarkStart w:id="13" w:name="_Toc10992"/>
      <w:r>
        <w:rPr>
          <w:rFonts w:ascii="黑体" w:hAnsi="黑体" w:cs="宋体"/>
          <w:sz w:val="28"/>
          <w:szCs w:val="28"/>
        </w:rPr>
        <w:t>二、申请人的资格要求：</w:t>
      </w:r>
      <w:bookmarkEnd w:id="7"/>
      <w:bookmarkEnd w:id="8"/>
      <w:bookmarkEnd w:id="9"/>
      <w:bookmarkEnd w:id="10"/>
      <w:bookmarkEnd w:id="11"/>
      <w:bookmarkEnd w:id="12"/>
      <w:bookmarkEnd w:id="13"/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bookmarkStart w:id="14" w:name="_Toc35393623"/>
      <w:bookmarkStart w:id="15" w:name="_Toc14678"/>
      <w:bookmarkStart w:id="16" w:name="_Toc35393792"/>
      <w:bookmarkStart w:id="17" w:name="_Toc31477"/>
      <w:r>
        <w:rPr>
          <w:rFonts w:ascii="仿宋_GB2312" w:hAnsi="仿宋_GB2312" w:eastAsia="仿宋_GB2312" w:cs="仿宋_GB2312"/>
          <w:sz w:val="24"/>
          <w:szCs w:val="24"/>
        </w:rPr>
        <w:t>1、满足《中华人民共和国政府采购法》第二十二条规定；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2、落实政府采购政策需满足的资格要求：无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3、本项目的特定资格要求：在中华人民共和国境内注册的合法经营者，并在人员、设备、资金等方面具有相应的供货及服务能力；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hAnsi="仿宋_GB2312" w:eastAsia="仿宋_GB2312" w:cs="仿宋_GB2312"/>
          <w:sz w:val="24"/>
          <w:szCs w:val="24"/>
        </w:rPr>
      </w:pPr>
      <w:r>
        <w:rPr>
          <w:rFonts w:ascii="仿宋_GB2312" w:hAnsi="仿宋_GB2312" w:eastAsia="仿宋_GB2312" w:cs="仿宋_GB2312"/>
          <w:sz w:val="24"/>
          <w:szCs w:val="24"/>
        </w:rPr>
        <w:t>4、至投标截止时间，未在信用中国网站及中国政府采购网站被列入失信被执行人、重大税收违法案件当事人名单、政府采购严重违法失信行为记录名单。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sz w:val="28"/>
          <w:szCs w:val="28"/>
        </w:rPr>
      </w:pPr>
      <w:bookmarkStart w:id="18" w:name="_Toc84926923"/>
      <w:r>
        <w:rPr>
          <w:rFonts w:ascii="黑体" w:hAnsi="黑体" w:cs="宋体"/>
          <w:sz w:val="28"/>
          <w:szCs w:val="28"/>
        </w:rPr>
        <w:t>三、获取采购文件</w:t>
      </w:r>
      <w:bookmarkEnd w:id="14"/>
      <w:bookmarkEnd w:id="15"/>
      <w:bookmarkEnd w:id="16"/>
      <w:bookmarkEnd w:id="17"/>
      <w:bookmarkEnd w:id="18"/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1、时间：2022年03月25日至2022年03月29日，每天上午8:30至11:30，下午13:30至16:30（北京时间，法定节假日除外）。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2、地点：泰安市嘉恒建设工程项目管理有限公司（</w:t>
      </w:r>
      <w:r>
        <w:rPr>
          <w:rFonts w:ascii="仿宋_GB2312" w:hAnsi="仿宋" w:eastAsia="仿宋_GB2312"/>
          <w:sz w:val="24"/>
          <w:szCs w:val="24"/>
        </w:rPr>
        <w:t>泰安市迎胜东路29号，鲲鹏商务楼三楼</w:t>
      </w:r>
      <w:r>
        <w:rPr>
          <w:rFonts w:ascii="仿宋_GB2312" w:eastAsia="仿宋_GB2312" w:cs="宋体"/>
          <w:kern w:val="0"/>
          <w:sz w:val="24"/>
          <w:szCs w:val="24"/>
        </w:rPr>
        <w:t>）</w:t>
      </w:r>
    </w:p>
    <w:p>
      <w:pPr>
        <w:wordWrap w:val="0"/>
        <w:adjustRightInd w:val="0"/>
        <w:snapToGrid w:val="0"/>
        <w:spacing w:line="360" w:lineRule="auto"/>
        <w:ind w:firstLine="539"/>
        <w:rPr>
          <w:rFonts w:hint="default"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3.方式：凡有意参加本次采购活动的供应商，须持本单位营业执照、“申请人的资格要求”所要求的资质文件、法定代表人授权委托书、授权委托人身份证（如为法定代表人提供法定代表人身份证明）等证件的原件及加盖供应商公章的复印件一套，到泰安市嘉恒建设工程项目管理有限公司领取竞争性谈判文件。</w:t>
      </w:r>
    </w:p>
    <w:p>
      <w:pPr>
        <w:wordWrap w:val="0"/>
        <w:adjustRightInd w:val="0"/>
        <w:snapToGrid w:val="0"/>
        <w:spacing w:line="360" w:lineRule="auto"/>
        <w:ind w:firstLine="539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4</w:t>
      </w:r>
      <w:r>
        <w:rPr>
          <w:rFonts w:hint="default" w:ascii="仿宋_GB2312" w:eastAsia="仿宋_GB2312" w:cs="宋体"/>
          <w:kern w:val="0"/>
          <w:sz w:val="24"/>
          <w:szCs w:val="24"/>
        </w:rPr>
        <w:t>.</w:t>
      </w:r>
      <w:r>
        <w:rPr>
          <w:rFonts w:ascii="仿宋_GB2312" w:eastAsia="仿宋_GB2312" w:cs="宋体"/>
          <w:kern w:val="0"/>
          <w:sz w:val="24"/>
          <w:szCs w:val="24"/>
        </w:rPr>
        <w:t>售价：3</w:t>
      </w:r>
      <w:r>
        <w:rPr>
          <w:rFonts w:hint="default" w:ascii="仿宋_GB2312" w:eastAsia="仿宋_GB2312" w:cs="宋体"/>
          <w:kern w:val="0"/>
          <w:sz w:val="24"/>
          <w:szCs w:val="24"/>
        </w:rPr>
        <w:t>00</w:t>
      </w:r>
      <w:r>
        <w:rPr>
          <w:rFonts w:ascii="仿宋_GB2312" w:eastAsia="仿宋_GB2312" w:cs="宋体"/>
          <w:kern w:val="0"/>
          <w:sz w:val="24"/>
          <w:szCs w:val="24"/>
        </w:rPr>
        <w:t>元，售后不退。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sz w:val="28"/>
          <w:szCs w:val="28"/>
        </w:rPr>
      </w:pPr>
      <w:bookmarkStart w:id="19" w:name="_Toc35393624"/>
      <w:bookmarkStart w:id="20" w:name="_Toc35393793"/>
      <w:bookmarkStart w:id="21" w:name="_Toc28359005"/>
      <w:bookmarkStart w:id="22" w:name="_Toc28359082"/>
      <w:bookmarkStart w:id="23" w:name="_Toc7508"/>
      <w:bookmarkStart w:id="24" w:name="_Toc84926924"/>
      <w:bookmarkStart w:id="25" w:name="_Toc29141"/>
      <w:r>
        <w:rPr>
          <w:rFonts w:ascii="黑体" w:hAnsi="黑体" w:cs="宋体"/>
          <w:sz w:val="28"/>
          <w:szCs w:val="28"/>
        </w:rPr>
        <w:t>四、</w:t>
      </w:r>
      <w:bookmarkEnd w:id="19"/>
      <w:bookmarkEnd w:id="20"/>
      <w:bookmarkEnd w:id="21"/>
      <w:bookmarkEnd w:id="22"/>
      <w:r>
        <w:rPr>
          <w:rFonts w:ascii="黑体" w:hAnsi="黑体" w:cs="宋体"/>
          <w:sz w:val="28"/>
          <w:szCs w:val="28"/>
        </w:rPr>
        <w:t>响应文件提交</w:t>
      </w:r>
      <w:bookmarkEnd w:id="23"/>
      <w:bookmarkEnd w:id="24"/>
      <w:bookmarkEnd w:id="25"/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截止时间：2022年03月30日14点30分（北京时间）</w:t>
      </w:r>
    </w:p>
    <w:p>
      <w:pPr>
        <w:wordWrap w:val="0"/>
        <w:adjustRightInd w:val="0"/>
        <w:snapToGrid w:val="0"/>
        <w:spacing w:line="360" w:lineRule="auto"/>
        <w:ind w:firstLine="480" w:firstLineChars="200"/>
        <w:jc w:val="left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  <w:lang w:val="zh-CN"/>
        </w:rPr>
        <w:t>地点：泰安市嘉恒建设工程项目管理有限公司会议室（</w:t>
      </w:r>
      <w:r>
        <w:rPr>
          <w:rFonts w:ascii="仿宋_GB2312" w:hAnsi="仿宋" w:eastAsia="仿宋_GB2312"/>
          <w:sz w:val="24"/>
          <w:szCs w:val="24"/>
        </w:rPr>
        <w:t>泰安市迎胜东路29号，鲲鹏商务楼三楼</w:t>
      </w:r>
      <w:r>
        <w:rPr>
          <w:rFonts w:ascii="仿宋_GB2312" w:hAnsi="宋体" w:eastAsia="仿宋_GB2312" w:cs="宋体"/>
          <w:kern w:val="0"/>
          <w:sz w:val="24"/>
          <w:szCs w:val="24"/>
          <w:lang w:val="zh-CN"/>
        </w:rPr>
        <w:t>）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sz w:val="28"/>
          <w:szCs w:val="28"/>
        </w:rPr>
      </w:pPr>
      <w:bookmarkStart w:id="26" w:name="_Toc35393625"/>
      <w:bookmarkStart w:id="27" w:name="_Toc84926925"/>
      <w:bookmarkStart w:id="28" w:name="_Toc28359007"/>
      <w:bookmarkStart w:id="29" w:name="_Toc20383"/>
      <w:bookmarkStart w:id="30" w:name="_Toc26266"/>
      <w:bookmarkStart w:id="31" w:name="_Toc35393794"/>
      <w:bookmarkStart w:id="32" w:name="_Toc28359084"/>
      <w:r>
        <w:rPr>
          <w:rFonts w:ascii="黑体" w:hAnsi="黑体" w:cs="宋体"/>
          <w:sz w:val="28"/>
          <w:szCs w:val="28"/>
        </w:rPr>
        <w:t>五、公告期限</w:t>
      </w:r>
      <w:bookmarkEnd w:id="26"/>
      <w:bookmarkEnd w:id="27"/>
      <w:bookmarkEnd w:id="28"/>
      <w:bookmarkEnd w:id="29"/>
      <w:bookmarkEnd w:id="30"/>
      <w:bookmarkEnd w:id="31"/>
      <w:bookmarkEnd w:id="32"/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自本公告发布之日起3个工作日。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sz w:val="28"/>
          <w:szCs w:val="28"/>
        </w:rPr>
      </w:pPr>
      <w:bookmarkStart w:id="33" w:name="_Toc35393626"/>
      <w:bookmarkStart w:id="34" w:name="_Toc35393795"/>
      <w:bookmarkStart w:id="35" w:name="_Toc13789"/>
      <w:bookmarkStart w:id="36" w:name="_Toc84926926"/>
      <w:bookmarkStart w:id="37" w:name="_Toc4488"/>
      <w:r>
        <w:rPr>
          <w:rFonts w:ascii="黑体" w:hAnsi="黑体" w:cs="宋体"/>
          <w:sz w:val="28"/>
          <w:szCs w:val="28"/>
        </w:rPr>
        <w:t>六、其他补充事宜</w:t>
      </w:r>
      <w:bookmarkEnd w:id="33"/>
      <w:bookmarkEnd w:id="34"/>
      <w:r>
        <w:rPr>
          <w:rFonts w:ascii="黑体" w:hAnsi="黑体" w:cs="宋体"/>
          <w:sz w:val="28"/>
          <w:szCs w:val="28"/>
        </w:rPr>
        <w:t>：</w:t>
      </w:r>
      <w:bookmarkEnd w:id="35"/>
      <w:bookmarkEnd w:id="36"/>
      <w:bookmarkEnd w:id="37"/>
    </w:p>
    <w:p>
      <w:pPr>
        <w:wordWrap w:val="0"/>
        <w:adjustRightInd w:val="0"/>
        <w:snapToGrid w:val="0"/>
        <w:spacing w:line="360" w:lineRule="auto"/>
        <w:ind w:firstLine="540"/>
        <w:rPr>
          <w:rFonts w:hint="default" w:ascii="仿宋_GB2312" w:eastAsia="仿宋_GB2312" w:cs="宋体"/>
          <w:kern w:val="0"/>
          <w:sz w:val="24"/>
          <w:szCs w:val="24"/>
        </w:rPr>
      </w:pPr>
      <w:bookmarkStart w:id="38" w:name="_Toc35393796"/>
      <w:bookmarkStart w:id="39" w:name="_Toc28359085"/>
      <w:bookmarkStart w:id="40" w:name="_Toc29883"/>
      <w:bookmarkStart w:id="41" w:name="_Toc35393627"/>
      <w:bookmarkStart w:id="42" w:name="_Toc28359008"/>
      <w:r>
        <w:rPr>
          <w:rFonts w:ascii="仿宋_GB2312" w:eastAsia="仿宋_GB2312" w:cs="宋体"/>
          <w:kern w:val="0"/>
          <w:sz w:val="24"/>
          <w:szCs w:val="24"/>
        </w:rPr>
        <w:t>详见采购文件</w:t>
      </w:r>
    </w:p>
    <w:p>
      <w:pPr>
        <w:pStyle w:val="3"/>
        <w:keepNext w:val="0"/>
        <w:keepLines w:val="0"/>
        <w:wordWrap w:val="0"/>
        <w:adjustRightInd w:val="0"/>
        <w:snapToGrid w:val="0"/>
        <w:spacing w:before="0" w:after="0" w:line="360" w:lineRule="auto"/>
        <w:jc w:val="left"/>
        <w:rPr>
          <w:rFonts w:ascii="黑体" w:hAnsi="黑体" w:cs="宋体"/>
          <w:sz w:val="28"/>
          <w:szCs w:val="28"/>
        </w:rPr>
      </w:pPr>
      <w:bookmarkStart w:id="43" w:name="_Toc1009"/>
      <w:bookmarkStart w:id="44" w:name="_Toc84926927"/>
      <w:r>
        <w:rPr>
          <w:rFonts w:ascii="黑体" w:hAnsi="黑体" w:cs="宋体"/>
          <w:sz w:val="28"/>
          <w:szCs w:val="28"/>
        </w:rPr>
        <w:t>七、凡对本次采购提出询问，请按以下方式联系。</w:t>
      </w:r>
      <w:bookmarkEnd w:id="38"/>
      <w:bookmarkEnd w:id="39"/>
      <w:bookmarkEnd w:id="40"/>
      <w:bookmarkEnd w:id="41"/>
      <w:bookmarkEnd w:id="42"/>
      <w:bookmarkEnd w:id="43"/>
      <w:bookmarkEnd w:id="44"/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1.采购人信息</w:t>
      </w:r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名 称：泰安市中心医院分院</w:t>
      </w:r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地址：泰安市长城路西万官大街336号</w:t>
      </w:r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联系方式：</w:t>
      </w:r>
      <w:bookmarkStart w:id="45" w:name="_Toc28359086"/>
      <w:bookmarkStart w:id="46" w:name="_Toc28359009"/>
      <w:r>
        <w:rPr>
          <w:rFonts w:ascii="仿宋_GB2312" w:eastAsia="仿宋_GB2312" w:cs="宋体"/>
          <w:kern w:val="0"/>
          <w:sz w:val="24"/>
          <w:szCs w:val="24"/>
        </w:rPr>
        <w:t>0538-8626762</w:t>
      </w:r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2.采购代理机构信息</w:t>
      </w:r>
      <w:bookmarkEnd w:id="45"/>
      <w:bookmarkEnd w:id="46"/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名 称：泰安市嘉恒建设工程项目管理有限公司</w:t>
      </w:r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地 址：</w:t>
      </w:r>
      <w:r>
        <w:rPr>
          <w:rFonts w:ascii="仿宋_GB2312" w:hAnsi="仿宋" w:eastAsia="仿宋_GB2312"/>
          <w:sz w:val="24"/>
          <w:szCs w:val="24"/>
        </w:rPr>
        <w:t>泰安市迎胜东路29号，鲲鹏商务楼三楼</w:t>
      </w:r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联系方式：</w:t>
      </w:r>
      <w:bookmarkStart w:id="47" w:name="_Toc28359087"/>
      <w:bookmarkStart w:id="48" w:name="_Toc28359010"/>
      <w:r>
        <w:rPr>
          <w:rFonts w:ascii="仿宋_GB2312" w:hAnsi="宋体" w:eastAsia="仿宋_GB2312" w:cs="宋体"/>
          <w:kern w:val="0"/>
          <w:sz w:val="24"/>
          <w:szCs w:val="24"/>
        </w:rPr>
        <w:t>0538-6315028</w:t>
      </w:r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3.项目联系方式</w:t>
      </w:r>
      <w:bookmarkEnd w:id="47"/>
      <w:bookmarkEnd w:id="48"/>
    </w:p>
    <w:p>
      <w:pPr>
        <w:wordWrap w:val="0"/>
        <w:adjustRightInd w:val="0"/>
        <w:snapToGrid w:val="0"/>
        <w:spacing w:line="360" w:lineRule="auto"/>
        <w:ind w:firstLine="54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项目联系人：王经理</w:t>
      </w:r>
    </w:p>
    <w:p>
      <w:pPr>
        <w:wordWrap w:val="0"/>
        <w:adjustRightInd w:val="0"/>
        <w:snapToGrid w:val="0"/>
        <w:spacing w:line="360" w:lineRule="auto"/>
        <w:ind w:firstLine="540"/>
      </w:pPr>
      <w:r>
        <w:rPr>
          <w:rFonts w:ascii="仿宋_GB2312" w:eastAsia="仿宋_GB2312" w:cs="宋体"/>
          <w:kern w:val="0"/>
          <w:sz w:val="24"/>
          <w:szCs w:val="24"/>
        </w:rPr>
        <w:t>电 话：</w:t>
      </w:r>
      <w:r>
        <w:rPr>
          <w:rFonts w:ascii="仿宋_GB2312" w:hAnsi="宋体" w:eastAsia="仿宋_GB2312" w:cs="宋体"/>
          <w:kern w:val="0"/>
          <w:sz w:val="24"/>
          <w:szCs w:val="24"/>
        </w:rPr>
        <w:t>0538-6315028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E2A65C9"/>
    <w:rsid w:val="07A51066"/>
    <w:rsid w:val="094B627E"/>
    <w:rsid w:val="0E8C0931"/>
    <w:rsid w:val="0ED04F27"/>
    <w:rsid w:val="105628E4"/>
    <w:rsid w:val="10863568"/>
    <w:rsid w:val="122956C6"/>
    <w:rsid w:val="13AA1C80"/>
    <w:rsid w:val="1B96303F"/>
    <w:rsid w:val="1BCE08DA"/>
    <w:rsid w:val="1E2A65C9"/>
    <w:rsid w:val="22531E88"/>
    <w:rsid w:val="284C1E3A"/>
    <w:rsid w:val="28F165A7"/>
    <w:rsid w:val="2A1E3674"/>
    <w:rsid w:val="2A790FD1"/>
    <w:rsid w:val="2BFB15AD"/>
    <w:rsid w:val="2DCF75EC"/>
    <w:rsid w:val="2F8A1A15"/>
    <w:rsid w:val="368F0688"/>
    <w:rsid w:val="371A243C"/>
    <w:rsid w:val="37585781"/>
    <w:rsid w:val="37690FC5"/>
    <w:rsid w:val="393C48E7"/>
    <w:rsid w:val="39B65E3B"/>
    <w:rsid w:val="3A0A4331"/>
    <w:rsid w:val="45E94B88"/>
    <w:rsid w:val="472D2B81"/>
    <w:rsid w:val="47357B7A"/>
    <w:rsid w:val="47C5635D"/>
    <w:rsid w:val="4A6C4596"/>
    <w:rsid w:val="4C7471D5"/>
    <w:rsid w:val="4E8A6B37"/>
    <w:rsid w:val="4F387DFF"/>
    <w:rsid w:val="50467CF0"/>
    <w:rsid w:val="50D03DB9"/>
    <w:rsid w:val="56451394"/>
    <w:rsid w:val="5993473A"/>
    <w:rsid w:val="5B014AA9"/>
    <w:rsid w:val="5CE13BF0"/>
    <w:rsid w:val="5ED4248E"/>
    <w:rsid w:val="633014CD"/>
    <w:rsid w:val="63603188"/>
    <w:rsid w:val="6414353D"/>
    <w:rsid w:val="656E2FF6"/>
    <w:rsid w:val="69F963C2"/>
    <w:rsid w:val="6AD539E4"/>
    <w:rsid w:val="72233A9E"/>
    <w:rsid w:val="75ED519A"/>
    <w:rsid w:val="76302FC1"/>
    <w:rsid w:val="77E90048"/>
    <w:rsid w:val="79D87E0C"/>
    <w:rsid w:val="7CFD703A"/>
    <w:rsid w:val="7F7A335F"/>
    <w:rsid w:val="7F910E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99" w:semiHidden="0" w:name="Normal"/>
    <w:lsdException w:qFormat="1" w:unhideWhenUsed="0" w:uiPriority="99" w:semiHidden="0" w:name="heading 1"/>
    <w:lsdException w:qFormat="1" w:unhideWhenUsed="0" w:uiPriority="9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99"/>
    <w:pPr>
      <w:widowControl w:val="0"/>
      <w:jc w:val="both"/>
    </w:pPr>
    <w:rPr>
      <w:rFonts w:hint="eastAsia"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qFormat/>
    <w:uiPriority w:val="99"/>
    <w:pPr>
      <w:keepNext/>
      <w:keepLines/>
      <w:spacing w:line="360" w:lineRule="auto"/>
      <w:jc w:val="center"/>
      <w:outlineLvl w:val="0"/>
    </w:pPr>
    <w:rPr>
      <w:rFonts w:hint="eastAsia" w:eastAsia="黑体"/>
      <w:kern w:val="44"/>
      <w:sz w:val="30"/>
    </w:rPr>
  </w:style>
  <w:style w:type="paragraph" w:styleId="3">
    <w:name w:val="heading 2"/>
    <w:basedOn w:val="1"/>
    <w:next w:val="1"/>
    <w:qFormat/>
    <w:uiPriority w:val="99"/>
    <w:pPr>
      <w:keepNext/>
      <w:keepLines/>
      <w:spacing w:before="260" w:beforeLines="0" w:after="260" w:afterLines="0" w:line="415" w:lineRule="auto"/>
      <w:jc w:val="center"/>
      <w:outlineLvl w:val="1"/>
    </w:pPr>
    <w:rPr>
      <w:rFonts w:hint="eastAsia" w:ascii="Arial" w:hAnsi="Arial" w:eastAsia="黑体"/>
      <w:sz w:val="8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2022-03-24T08:01:00Z</dcterms:created>
  <dc:creator>弔苌</dc:creator>
  <cp:lastModifiedBy>弔苌</cp:lastModifiedBy>
  <dcterms:modified xsi:type="dcterms:W3CDTF">2022-03-24T08:02:04Z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21482E763AE9427CA9CD1987061224CC</vt:lpwstr>
  </property>
</Properties>
</file>