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</w:pPr>
      <w:bookmarkStart w:id="0" w:name="_Toc35393809"/>
      <w:bookmarkStart w:id="1" w:name="_Toc28359022"/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eastAsia="zh-CN"/>
        </w:rPr>
        <w:t>泰安市中心医院分院试剂耗材采购项目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A包</w:t>
      </w:r>
    </w:p>
    <w:p>
      <w:pPr>
        <w:pStyle w:val="4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kern w:val="2"/>
          <w:sz w:val="44"/>
          <w:szCs w:val="44"/>
          <w:lang w:val="en-US" w:eastAsia="zh-CN"/>
        </w:rPr>
        <w:t>中标</w:t>
      </w:r>
      <w:r>
        <w:rPr>
          <w:rFonts w:hint="eastAsia" w:ascii="仿宋" w:hAnsi="仿宋" w:eastAsia="仿宋" w:cs="仿宋"/>
          <w:b/>
          <w:bCs/>
          <w:kern w:val="2"/>
          <w:sz w:val="44"/>
          <w:szCs w:val="44"/>
        </w:rPr>
        <w:t>结果公告</w:t>
      </w:r>
      <w:bookmarkEnd w:id="0"/>
      <w:bookmarkEnd w:id="1"/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</w:rPr>
        <w:t>一、项目编号：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TAJHJS2022-05-08</w:t>
      </w:r>
    </w:p>
    <w:p>
      <w:pPr>
        <w:rPr>
          <w:rFonts w:hint="eastAsia"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二、项目名称：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泰安市中心医院分院试剂耗材采购项目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三、成交信息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山东东魅商贸有限公司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济南市历下区龙奥北路8号玉兰广场6号楼401、402室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中标金额：407.17元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济南兰琪医疗科技有限公司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山东省济南市天桥区蓝翔路15号时代总部基地一期第二部分五区5号楼5-43号一层、三层、四层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中标金额：228.24元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名称：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泰安市金泰龙医疗器械电子有限公司</w:t>
      </w:r>
    </w:p>
    <w:p>
      <w:p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中标人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地址：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泰安市迎胜路华龙家园4-7号</w:t>
      </w:r>
    </w:p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中标金额：317.58元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四、主要标的信息</w:t>
      </w:r>
    </w:p>
    <w:tbl>
      <w:tblPr>
        <w:tblStyle w:val="11"/>
        <w:tblW w:w="83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8360" w:type="dxa"/>
          </w:tcPr>
          <w:p>
            <w:pPr>
              <w:jc w:val="center"/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货物类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</w:trPr>
        <w:tc>
          <w:tcPr>
            <w:tcW w:w="8360" w:type="dxa"/>
          </w:tcPr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  <w:t>名称：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泰安市中心医院分院试剂耗材采购项目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品牌：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规格型号：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数量：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  <w:p>
            <w:pPr>
              <w:rPr>
                <w:rFonts w:hint="eastAsia" w:ascii="仿宋" w:hAnsi="仿宋" w:eastAsia="仿宋" w:cs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zh-CN"/>
              </w:rPr>
              <w:t>单价：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详见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  <w:lang w:val="en-US" w:eastAsia="zh-CN"/>
              </w:rPr>
              <w:t>投标</w:t>
            </w:r>
            <w:r>
              <w:rPr>
                <w:rFonts w:hint="eastAsia" w:ascii="仿宋" w:hAnsi="仿宋" w:eastAsia="仿宋" w:cs="仿宋"/>
                <w:color w:val="333333"/>
                <w:sz w:val="28"/>
                <w:szCs w:val="28"/>
                <w:shd w:val="clear" w:color="auto" w:fill="FFFFFF"/>
              </w:rPr>
              <w:t>文件</w:t>
            </w:r>
          </w:p>
        </w:tc>
      </w:tr>
    </w:tbl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五、</w:t>
      </w:r>
      <w:r>
        <w:rPr>
          <w:rFonts w:hint="eastAsia" w:ascii="仿宋" w:hAnsi="仿宋" w:eastAsia="仿宋" w:cs="仿宋"/>
          <w:sz w:val="28"/>
          <w:szCs w:val="28"/>
        </w:rPr>
        <w:t>评审专家名单：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尹峰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 w:eastAsia="zh-CN"/>
        </w:rPr>
        <w:t>、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李桂阳、张秀云、刘毅、黄麦华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</w:rPr>
        <w:t>六、代理服务收费标准及金额：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参照山东省物价局鲁价发[2003]64号文转发的国家发展计划委员会价格[2002]1980号文和国家发改委发改办价[2003]857号文的有关规定和标准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收取。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七、公告期限</w:t>
      </w:r>
    </w:p>
    <w:p>
      <w:pPr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自本公告发布之日起1个工作日。</w:t>
      </w:r>
    </w:p>
    <w:p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八、其他补充事宜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1、</w:t>
      </w:r>
      <w:r>
        <w:rPr>
          <w:rFonts w:hint="eastAsia" w:ascii="仿宋" w:hAnsi="仿宋" w:eastAsia="仿宋" w:cs="仿宋"/>
          <w:kern w:val="0"/>
          <w:sz w:val="28"/>
          <w:szCs w:val="28"/>
        </w:rPr>
        <w:t>评审结果</w:t>
      </w:r>
    </w:p>
    <w:tbl>
      <w:tblPr>
        <w:tblStyle w:val="10"/>
        <w:tblW w:w="96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5"/>
        <w:gridCol w:w="1805"/>
        <w:gridCol w:w="1049"/>
        <w:gridCol w:w="1095"/>
        <w:gridCol w:w="1034"/>
        <w:gridCol w:w="787"/>
        <w:gridCol w:w="910"/>
        <w:gridCol w:w="956"/>
        <w:gridCol w:w="738"/>
        <w:gridCol w:w="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6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bookmarkStart w:id="10" w:name="_GoBack"/>
            <w:r>
              <w:rPr>
                <w:rFonts w:hint="eastAsia" w:ascii="仿宋" w:hAnsi="仿宋" w:eastAsia="仿宋" w:cs="仿宋"/>
                <w:sz w:val="22"/>
                <w:szCs w:val="22"/>
              </w:rPr>
              <w:t>序号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名称   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总报价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（元）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评审报价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（元）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报价得分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技术部分得分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商务部分</w:t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br w:type="textWrapping"/>
            </w:r>
            <w:r>
              <w:rPr>
                <w:rFonts w:hint="eastAsia" w:ascii="仿宋" w:hAnsi="仿宋" w:eastAsia="仿宋" w:cs="仿宋"/>
                <w:sz w:val="22"/>
                <w:szCs w:val="22"/>
              </w:rPr>
              <w:t>得分</w:t>
            </w:r>
          </w:p>
        </w:tc>
        <w:tc>
          <w:tcPr>
            <w:tcW w:w="956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政策加分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总分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排名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1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泰安市金泰龙医疗器械电子有限公司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317.58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317.58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21.56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39.00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15.20 </w:t>
            </w:r>
          </w:p>
        </w:tc>
        <w:tc>
          <w:tcPr>
            <w:tcW w:w="956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75.76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2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山东东魅商贸有限公司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407.17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407.17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16.82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41.30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19.20 </w:t>
            </w:r>
          </w:p>
        </w:tc>
        <w:tc>
          <w:tcPr>
            <w:tcW w:w="956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77.32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3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济南兰琪医疗科技有限公司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228.24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228.24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30.00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34.90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12.40 </w:t>
            </w:r>
          </w:p>
        </w:tc>
        <w:tc>
          <w:tcPr>
            <w:tcW w:w="956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77.30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5" w:hRule="atLeast"/>
          <w:jc w:val="center"/>
        </w:trPr>
        <w:tc>
          <w:tcPr>
            <w:tcW w:w="54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4</w:t>
            </w:r>
          </w:p>
        </w:tc>
        <w:tc>
          <w:tcPr>
            <w:tcW w:w="1805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山东欧冠生物技术有限公司</w:t>
            </w:r>
          </w:p>
        </w:tc>
        <w:tc>
          <w:tcPr>
            <w:tcW w:w="1049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438.14 </w:t>
            </w:r>
          </w:p>
        </w:tc>
        <w:tc>
          <w:tcPr>
            <w:tcW w:w="109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438.14 </w:t>
            </w:r>
          </w:p>
        </w:tc>
        <w:tc>
          <w:tcPr>
            <w:tcW w:w="1034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15.63 </w:t>
            </w:r>
          </w:p>
        </w:tc>
        <w:tc>
          <w:tcPr>
            <w:tcW w:w="787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33.40 </w:t>
            </w:r>
          </w:p>
        </w:tc>
        <w:tc>
          <w:tcPr>
            <w:tcW w:w="910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12.60 </w:t>
            </w:r>
          </w:p>
        </w:tc>
        <w:tc>
          <w:tcPr>
            <w:tcW w:w="956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0.00 </w:t>
            </w:r>
          </w:p>
        </w:tc>
        <w:tc>
          <w:tcPr>
            <w:tcW w:w="73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 xml:space="preserve">61.63 </w:t>
            </w:r>
          </w:p>
        </w:tc>
        <w:tc>
          <w:tcPr>
            <w:tcW w:w="738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4</w:t>
            </w:r>
          </w:p>
        </w:tc>
      </w:tr>
      <w:bookmarkEnd w:id="10"/>
    </w:tbl>
    <w:p>
      <w:pPr>
        <w:pStyle w:val="9"/>
        <w:rPr>
          <w:rFonts w:hint="eastAsia" w:ascii="仿宋" w:hAnsi="仿宋" w:eastAsia="仿宋" w:cs="仿宋"/>
          <w:sz w:val="28"/>
          <w:szCs w:val="28"/>
        </w:rPr>
      </w:pPr>
    </w:p>
    <w:p>
      <w:pPr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kern w:val="0"/>
          <w:sz w:val="28"/>
          <w:szCs w:val="28"/>
        </w:rPr>
        <w:t>九、凡对本次公告内容提出询问，请按以下方式联系。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</w:pPr>
      <w:bookmarkStart w:id="2" w:name="_Toc28359019"/>
      <w:bookmarkStart w:id="3" w:name="_Toc28359096"/>
      <w:bookmarkStart w:id="4" w:name="_Toc35393637"/>
      <w:bookmarkStart w:id="5" w:name="_Toc35393806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1</w:t>
      </w:r>
      <w:bookmarkEnd w:id="2"/>
      <w:bookmarkEnd w:id="3"/>
      <w:bookmarkEnd w:id="4"/>
      <w:bookmarkEnd w:id="5"/>
      <w:bookmarkStart w:id="6" w:name="_Toc35393639"/>
      <w:bookmarkStart w:id="7" w:name="_Toc28359098"/>
      <w:bookmarkStart w:id="8" w:name="_Toc28359021"/>
      <w:bookmarkStart w:id="9" w:name="_Toc35393808"/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.采购人：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泰安市中心医院分院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zh-CN"/>
        </w:rPr>
        <w:t>地    址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泰安市长城路西万官大街336号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 xml:space="preserve">0538-8626738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2.采购代理机构信息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名    称：泰安市嘉恒建设工程项目管理有限公司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地    址：泰安市迎胜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东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路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29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号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鲲鹏商务楼三楼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联系方式：0538-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</w:t>
      </w:r>
      <w:r>
        <w:rPr>
          <w:rFonts w:hint="eastAsia" w:ascii="仿宋" w:hAnsi="仿宋" w:eastAsia="仿宋" w:cs="仿宋"/>
          <w:kern w:val="0"/>
          <w:sz w:val="28"/>
          <w:szCs w:val="28"/>
        </w:rPr>
        <w:t xml:space="preserve">      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       </w:t>
      </w:r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3.项目联系方式</w:t>
      </w:r>
      <w:bookmarkEnd w:id="6"/>
      <w:bookmarkEnd w:id="7"/>
      <w:bookmarkEnd w:id="8"/>
      <w:bookmarkEnd w:id="9"/>
    </w:p>
    <w:p>
      <w:pPr>
        <w:ind w:firstLine="560" w:firstLineChars="200"/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项目联系人：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经理       </w:t>
      </w:r>
    </w:p>
    <w:p>
      <w:pPr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>电　　  话：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  <w:lang w:eastAsia="zh-CN"/>
        </w:rPr>
        <w:t>0538-6315028</w:t>
      </w:r>
      <w:r>
        <w:rPr>
          <w:rFonts w:hint="eastAsia" w:ascii="仿宋" w:hAnsi="仿宋" w:eastAsia="仿宋" w:cs="仿宋"/>
          <w:color w:val="333333"/>
          <w:sz w:val="28"/>
          <w:szCs w:val="28"/>
          <w:shd w:val="clear" w:color="auto" w:fill="FFFFFF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47A31A69"/>
    <w:rsid w:val="000E3D82"/>
    <w:rsid w:val="001F6488"/>
    <w:rsid w:val="002B5A17"/>
    <w:rsid w:val="00342EC6"/>
    <w:rsid w:val="004F7596"/>
    <w:rsid w:val="007A47F5"/>
    <w:rsid w:val="09CC2B9C"/>
    <w:rsid w:val="161A0CE5"/>
    <w:rsid w:val="17CB09CC"/>
    <w:rsid w:val="20845CDF"/>
    <w:rsid w:val="2EB07040"/>
    <w:rsid w:val="437E3BAB"/>
    <w:rsid w:val="468C4A1A"/>
    <w:rsid w:val="47A31A69"/>
    <w:rsid w:val="5B8C7FA9"/>
    <w:rsid w:val="63942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uiPriority w:val="99"/>
    <w:pPr>
      <w:spacing w:after="120" w:afterLines="0"/>
      <w:ind w:left="420" w:leftChars="200"/>
    </w:pPr>
    <w:rPr>
      <w:rFonts w:hint="default"/>
    </w:r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8">
    <w:name w:val="Balloon Text"/>
    <w:basedOn w:val="1"/>
    <w:link w:val="15"/>
    <w:uiPriority w:val="0"/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0"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FollowedHyperlink"/>
    <w:basedOn w:val="12"/>
    <w:qFormat/>
    <w:uiPriority w:val="0"/>
    <w:rPr>
      <w:color w:val="000000"/>
      <w:u w:val="none"/>
    </w:rPr>
  </w:style>
  <w:style w:type="character" w:styleId="14">
    <w:name w:val="Hyperlink"/>
    <w:basedOn w:val="12"/>
    <w:qFormat/>
    <w:uiPriority w:val="0"/>
    <w:rPr>
      <w:color w:val="000000"/>
      <w:u w:val="none"/>
    </w:rPr>
  </w:style>
  <w:style w:type="character" w:customStyle="1" w:styleId="15">
    <w:name w:val="批注框文本 Char"/>
    <w:basedOn w:val="12"/>
    <w:link w:val="8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697</Words>
  <Characters>916</Characters>
  <Lines>5</Lines>
  <Paragraphs>1</Paragraphs>
  <TotalTime>1</TotalTime>
  <ScaleCrop>false</ScaleCrop>
  <LinksUpToDate>false</LinksUpToDate>
  <CharactersWithSpaces>997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2020-08-03T23:41:00Z</dcterms:created>
  <dc:creator>弔苌</dc:creator>
  <cp:lastModifiedBy>弔苌</cp:lastModifiedBy>
  <dcterms:modified xsi:type="dcterms:W3CDTF">2022-06-14T06:40:32Z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59FD63AA05D746E48A1039A11337FA7A</vt:lpwstr>
  </property>
</Properties>
</file>