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360" w:lineRule="auto"/>
        <w:jc w:val="center"/>
        <w:rPr>
          <w:rFonts w:hint="eastAsia" w:ascii="仿宋" w:hAnsi="仿宋" w:eastAsia="仿宋" w:cs="仿宋"/>
          <w:b/>
          <w:bCs/>
          <w:kern w:val="0"/>
          <w:sz w:val="36"/>
          <w:szCs w:val="36"/>
        </w:rPr>
      </w:pPr>
      <w:bookmarkStart w:id="0" w:name="OLE_LINK2"/>
      <w:bookmarkStart w:id="1" w:name="OLE_LINK1"/>
      <w:r>
        <w:rPr>
          <w:rFonts w:hint="eastAsia" w:ascii="仿宋" w:hAnsi="仿宋" w:eastAsia="仿宋" w:cs="仿宋"/>
          <w:b/>
          <w:bCs/>
          <w:kern w:val="0"/>
          <w:sz w:val="36"/>
          <w:szCs w:val="36"/>
          <w:lang w:eastAsia="zh-CN"/>
        </w:rPr>
        <w:t>泰安市中心医院分院三级公立医疗机构实时数据对接项目采购项目</w:t>
      </w:r>
      <w:r>
        <w:rPr>
          <w:rFonts w:hint="eastAsia" w:ascii="仿宋" w:hAnsi="仿宋" w:eastAsia="仿宋" w:cs="仿宋"/>
          <w:b/>
          <w:bCs/>
          <w:kern w:val="0"/>
          <w:sz w:val="36"/>
          <w:szCs w:val="36"/>
        </w:rPr>
        <w:t>单一来源采购公示</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一、项目信息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采购人：泰安市中心医院分院</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rPr>
      </w:pPr>
      <w:r>
        <w:rPr>
          <w:rFonts w:hint="eastAsia" w:ascii="仿宋" w:hAnsi="仿宋" w:eastAsia="仿宋" w:cs="仿宋"/>
          <w:sz w:val="28"/>
          <w:szCs w:val="28"/>
          <w:shd w:val="clear" w:color="auto" w:fill="FFFFFF"/>
        </w:rPr>
        <w:t>项目编号：</w:t>
      </w:r>
      <w:r>
        <w:rPr>
          <w:rFonts w:hint="eastAsia" w:ascii="仿宋" w:hAnsi="仿宋" w:eastAsia="仿宋" w:cs="仿宋"/>
          <w:sz w:val="28"/>
          <w:szCs w:val="28"/>
          <w:lang w:eastAsia="zh-CN"/>
        </w:rPr>
        <w:t>TAJHJS202</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07</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12-3</w:t>
      </w:r>
    </w:p>
    <w:p>
      <w:pPr>
        <w:adjustRightInd w:val="0"/>
        <w:snapToGrid w:val="0"/>
        <w:spacing w:line="360" w:lineRule="auto"/>
        <w:ind w:left="559" w:leftChars="266" w:firstLine="0" w:firstLineChars="0"/>
        <w:rPr>
          <w:rFonts w:hint="eastAsia" w:ascii="仿宋" w:hAnsi="仿宋" w:eastAsia="仿宋" w:cs="仿宋"/>
          <w:sz w:val="28"/>
          <w:szCs w:val="28"/>
          <w:shd w:val="clear" w:color="auto" w:fill="FFFFFF"/>
          <w:lang w:eastAsia="zh-CN"/>
        </w:rPr>
      </w:pPr>
      <w:r>
        <w:rPr>
          <w:rFonts w:hint="eastAsia" w:ascii="仿宋" w:hAnsi="仿宋" w:eastAsia="仿宋" w:cs="仿宋"/>
          <w:sz w:val="28"/>
          <w:szCs w:val="28"/>
          <w:shd w:val="clear" w:color="auto" w:fill="FFFFFF"/>
        </w:rPr>
        <w:t>项目名称：泰安市中心医院分院三级公立医疗机构实时数据对接项目</w:t>
      </w:r>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拟采购的服务的说明：三级公立医疗机构实时数据对接</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拟采购的服务的预算金额：</w:t>
      </w:r>
      <w:r>
        <w:rPr>
          <w:rFonts w:hint="eastAsia" w:ascii="仿宋" w:hAnsi="仿宋" w:eastAsia="仿宋" w:cs="仿宋"/>
          <w:sz w:val="28"/>
          <w:szCs w:val="28"/>
          <w:shd w:val="clear" w:color="auto" w:fill="FFFFFF"/>
          <w:lang w:val="en-US" w:eastAsia="zh-CN"/>
        </w:rPr>
        <w:t>7.00</w:t>
      </w:r>
      <w:bookmarkStart w:id="2" w:name="_GoBack"/>
      <w:bookmarkEnd w:id="2"/>
      <w:r>
        <w:rPr>
          <w:rFonts w:hint="eastAsia" w:ascii="仿宋" w:hAnsi="仿宋" w:eastAsia="仿宋" w:cs="仿宋"/>
          <w:sz w:val="28"/>
          <w:szCs w:val="28"/>
          <w:shd w:val="clear" w:color="auto" w:fill="FFFFFF"/>
        </w:rPr>
        <w:t>万元</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用单一来源采购方式的原因及说明：本项目为泰安市中心医院分院购买三级公立医疗机构实时数据对接项目，主要实现系统必须与His对接，数据来源都是His系统生成的，只能由His厂家提供数据接口，为保证系统一致性、连续性、完整性、效率性及保障性，根据《中华人民共和国政府采购法》关于“单一来源采购”的有关规定，该项目符合“只能从唯一供应商处采购的”情形。</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二、拟定供应商信息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名称：</w:t>
      </w:r>
      <w:r>
        <w:rPr>
          <w:rFonts w:hint="eastAsia" w:ascii="仿宋" w:hAnsi="仿宋" w:eastAsia="仿宋" w:cs="仿宋"/>
          <w:sz w:val="28"/>
          <w:szCs w:val="28"/>
          <w:shd w:val="clear" w:color="auto" w:fill="FFFFFF"/>
          <w:lang w:val="en-US" w:eastAsia="zh-CN"/>
        </w:rPr>
        <w:t>泰安市鲁科海电子信息产业有限公司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lang w:val="zh-CN"/>
        </w:rPr>
      </w:pPr>
      <w:r>
        <w:rPr>
          <w:rFonts w:hint="eastAsia" w:ascii="仿宋" w:hAnsi="仿宋" w:eastAsia="仿宋" w:cs="仿宋"/>
          <w:sz w:val="28"/>
          <w:szCs w:val="28"/>
          <w:shd w:val="clear" w:color="auto" w:fill="FFFFFF"/>
          <w:lang w:val="zh-CN"/>
        </w:rPr>
        <w:t>地址：</w:t>
      </w:r>
      <w:r>
        <w:rPr>
          <w:rFonts w:hint="eastAsia" w:ascii="仿宋" w:hAnsi="仿宋" w:eastAsia="仿宋" w:cs="仿宋"/>
          <w:sz w:val="28"/>
          <w:szCs w:val="28"/>
          <w:shd w:val="clear" w:color="auto" w:fill="FFFFFF"/>
        </w:rPr>
        <w:t>泰安高新区北天门大街西段</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三、公示期限</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202</w:t>
      </w: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7</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13</w:t>
      </w:r>
      <w:r>
        <w:rPr>
          <w:rFonts w:hint="eastAsia" w:ascii="仿宋" w:hAnsi="仿宋" w:eastAsia="仿宋" w:cs="仿宋"/>
          <w:sz w:val="28"/>
          <w:szCs w:val="28"/>
          <w:shd w:val="clear" w:color="auto" w:fill="FFFFFF"/>
        </w:rPr>
        <w:t>日至202</w:t>
      </w: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7</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19</w:t>
      </w:r>
      <w:r>
        <w:rPr>
          <w:rFonts w:hint="eastAsia" w:ascii="仿宋" w:hAnsi="仿宋" w:eastAsia="仿宋" w:cs="仿宋"/>
          <w:sz w:val="28"/>
          <w:szCs w:val="28"/>
          <w:shd w:val="clear" w:color="auto" w:fill="FFFFFF"/>
        </w:rPr>
        <w:t>日</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四、其他补充事宜：无</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五、联系方式</w:t>
      </w:r>
    </w:p>
    <w:bookmarkEnd w:id="0"/>
    <w:bookmarkEnd w:id="1"/>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1.采购人</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 系 人：杜主任</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联系地址：泰安市长城路西万官大街336号</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联系电话：0538-8626738</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.采购代理机构</w:t>
      </w:r>
    </w:p>
    <w:p>
      <w:pPr>
        <w:adjustRightInd w:val="0"/>
        <w:snapToGrid w:val="0"/>
        <w:spacing w:line="360" w:lineRule="auto"/>
        <w:ind w:firstLine="560" w:firstLineChars="200"/>
        <w:rPr>
          <w:rFonts w:hint="eastAsia"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 系 人：泰安市嘉恒建设工程项目管理有限公司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联系地址：泰安市迎胜东路29号，鲲鹏商务楼三楼</w:t>
      </w:r>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联系电话：0538-6315028</w:t>
      </w:r>
    </w:p>
    <w:p>
      <w:pPr>
        <w:adjustRightInd w:val="0"/>
        <w:snapToGrid w:val="0"/>
        <w:spacing w:line="360" w:lineRule="auto"/>
        <w:ind w:firstLine="560" w:firstLineChars="200"/>
        <w:rPr>
          <w:rFonts w:hint="eastAsia" w:ascii="仿宋" w:hAnsi="仿宋" w:eastAsia="仿宋" w:cs="仿宋"/>
          <w:kern w:val="0"/>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A2349B"/>
    <w:rsid w:val="000172E7"/>
    <w:rsid w:val="000945D2"/>
    <w:rsid w:val="000B758C"/>
    <w:rsid w:val="000F3607"/>
    <w:rsid w:val="000F5635"/>
    <w:rsid w:val="002371A8"/>
    <w:rsid w:val="003916B7"/>
    <w:rsid w:val="003F4CD7"/>
    <w:rsid w:val="0041260A"/>
    <w:rsid w:val="00443AE5"/>
    <w:rsid w:val="00496811"/>
    <w:rsid w:val="004A15A5"/>
    <w:rsid w:val="004D0665"/>
    <w:rsid w:val="004F6AB8"/>
    <w:rsid w:val="00675E2C"/>
    <w:rsid w:val="007E0103"/>
    <w:rsid w:val="00844FC9"/>
    <w:rsid w:val="00897E05"/>
    <w:rsid w:val="008A05F8"/>
    <w:rsid w:val="00944725"/>
    <w:rsid w:val="00A2349B"/>
    <w:rsid w:val="00A55508"/>
    <w:rsid w:val="00AB7BEA"/>
    <w:rsid w:val="00AC2D7B"/>
    <w:rsid w:val="00AC4518"/>
    <w:rsid w:val="00AD44DC"/>
    <w:rsid w:val="00BF6F8C"/>
    <w:rsid w:val="00C30161"/>
    <w:rsid w:val="00C335E1"/>
    <w:rsid w:val="00D05260"/>
    <w:rsid w:val="00DA5A6C"/>
    <w:rsid w:val="00DA67F1"/>
    <w:rsid w:val="00DD3FF1"/>
    <w:rsid w:val="00E66721"/>
    <w:rsid w:val="00EB12A3"/>
    <w:rsid w:val="00EB474E"/>
    <w:rsid w:val="00F3114E"/>
    <w:rsid w:val="00F53B7E"/>
    <w:rsid w:val="00FB505A"/>
    <w:rsid w:val="00FC0870"/>
    <w:rsid w:val="01EB643B"/>
    <w:rsid w:val="02A0072A"/>
    <w:rsid w:val="0B0B4B5F"/>
    <w:rsid w:val="0FD07E58"/>
    <w:rsid w:val="0FE95206"/>
    <w:rsid w:val="1739276C"/>
    <w:rsid w:val="1AAD116D"/>
    <w:rsid w:val="1B5E7569"/>
    <w:rsid w:val="257E1CE7"/>
    <w:rsid w:val="26292A77"/>
    <w:rsid w:val="284B1F43"/>
    <w:rsid w:val="29B10239"/>
    <w:rsid w:val="2FA20933"/>
    <w:rsid w:val="30C14B80"/>
    <w:rsid w:val="32EE0FF3"/>
    <w:rsid w:val="37276420"/>
    <w:rsid w:val="39620D17"/>
    <w:rsid w:val="47627CB0"/>
    <w:rsid w:val="49686DE0"/>
    <w:rsid w:val="4E600640"/>
    <w:rsid w:val="511C6A0B"/>
    <w:rsid w:val="54144A34"/>
    <w:rsid w:val="5745501D"/>
    <w:rsid w:val="5C0F7464"/>
    <w:rsid w:val="5F026E35"/>
    <w:rsid w:val="6F742EF2"/>
    <w:rsid w:val="72D45779"/>
    <w:rsid w:val="7B3646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semiHidden/>
    <w:unhideWhenUsed/>
    <w:qFormat/>
    <w:uiPriority w:val="99"/>
    <w:rPr>
      <w:color w:val="0000FF"/>
      <w:u w:val="none"/>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 w:type="table" w:customStyle="1" w:styleId="9">
    <w:name w:val="网格型1"/>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467</Words>
  <Characters>528</Characters>
  <Lines>22</Lines>
  <Paragraphs>30</Paragraphs>
  <TotalTime>1</TotalTime>
  <ScaleCrop>false</ScaleCrop>
  <LinksUpToDate>false</LinksUpToDate>
  <CharactersWithSpaces>532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2018-03-28T01:21:00Z</dcterms:created>
  <dc:creator>NTKO</dc:creator>
  <cp:lastModifiedBy>蟑螂恶霸</cp:lastModifiedBy>
  <cp:lastPrinted>2020-09-17T03:08:00Z</cp:lastPrinted>
  <dcterms:modified xsi:type="dcterms:W3CDTF">2022-07-13T02:11:00Z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5FFCBC2A5AA44CE18159F47A8FDC7B82</vt:lpwstr>
  </property>
</Properties>
</file>